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724B" w:rsidRPr="002456AE" w:rsidRDefault="00E6724B" w:rsidP="00B2377F">
      <w:pPr>
        <w:pStyle w:val="Heading1"/>
      </w:pPr>
      <w:r w:rsidRPr="002456AE">
        <w:t>Elicitation of subjective (probabilistic) beliefs: a protocol for three methodological experiments</w:t>
      </w:r>
    </w:p>
    <w:p w:rsidR="00E6724B" w:rsidRPr="002456AE" w:rsidRDefault="00E6724B" w:rsidP="006D7578">
      <w:pPr>
        <w:rPr>
          <w:b/>
        </w:rPr>
      </w:pPr>
      <w:r>
        <w:rPr>
          <w:b/>
        </w:rPr>
        <w:t xml:space="preserve">FINAL </w:t>
      </w:r>
      <w:r w:rsidRPr="002456AE">
        <w:rPr>
          <w:b/>
        </w:rPr>
        <w:t>PROTOCOL</w:t>
      </w:r>
      <w:r>
        <w:rPr>
          <w:b/>
        </w:rPr>
        <w:t>: 26/09/2018</w:t>
      </w:r>
    </w:p>
    <w:p w:rsidR="00E6724B" w:rsidRPr="00BF2BB7" w:rsidRDefault="00E6724B" w:rsidP="006D7578">
      <w:pPr>
        <w:rPr>
          <w:b/>
          <w:u w:val="single"/>
        </w:rPr>
      </w:pPr>
    </w:p>
    <w:p w:rsidR="00E6724B" w:rsidRPr="00E53C8A" w:rsidRDefault="00E6724B" w:rsidP="00B2377F">
      <w:pPr>
        <w:pStyle w:val="Heading2"/>
        <w:numPr>
          <w:ilvl w:val="0"/>
          <w:numId w:val="49"/>
        </w:numPr>
        <w:ind w:left="284" w:hanging="284"/>
        <w:rPr>
          <w:rFonts w:eastAsiaTheme="minorHAnsi"/>
        </w:rPr>
      </w:pPr>
      <w:bookmarkStart w:id="0" w:name="_Ref523732700"/>
      <w:r>
        <w:rPr>
          <w:rFonts w:eastAsiaTheme="minorHAnsi"/>
        </w:rPr>
        <w:t>Introduction</w:t>
      </w:r>
      <w:bookmarkEnd w:id="0"/>
    </w:p>
    <w:p w:rsidR="00E6724B" w:rsidRPr="00391A70" w:rsidRDefault="00E6724B" w:rsidP="006D7578">
      <w:pPr>
        <w:spacing w:after="120"/>
      </w:pPr>
      <w:r w:rsidRPr="00391A70">
        <w:t xml:space="preserve">Expert judgements are often required to support </w:t>
      </w:r>
      <w:proofErr w:type="gramStart"/>
      <w:r w:rsidRPr="00391A70">
        <w:t>decision making</w:t>
      </w:r>
      <w:proofErr w:type="gramEnd"/>
      <w:r w:rsidRPr="00391A70">
        <w:t xml:space="preserve">. Structured </w:t>
      </w:r>
      <w:r>
        <w:t xml:space="preserve">expert </w:t>
      </w:r>
      <w:r w:rsidRPr="00391A70">
        <w:t>elicitation (S</w:t>
      </w:r>
      <w:r>
        <w:t>E</w:t>
      </w:r>
      <w:r w:rsidRPr="00391A70">
        <w:t xml:space="preserve">E) asks </w:t>
      </w:r>
      <w:r>
        <w:t>individuals</w:t>
      </w:r>
      <w:r w:rsidRPr="00391A70">
        <w:t xml:space="preserve"> for probabilistic descriptions of their (uncertain) beliefs, so that these </w:t>
      </w:r>
      <w:proofErr w:type="gramStart"/>
      <w:r w:rsidRPr="00391A70">
        <w:t>can be explicitly integrated</w:t>
      </w:r>
      <w:proofErr w:type="gramEnd"/>
      <w:r w:rsidRPr="00391A70">
        <w:t xml:space="preserve"> within quantitative assessments. Some areas of science</w:t>
      </w:r>
      <w:r>
        <w:t xml:space="preserve"> have guidance on the use of </w:t>
      </w:r>
      <w:proofErr w:type="gramStart"/>
      <w:r>
        <w:t>SEE</w:t>
      </w:r>
      <w:r w:rsidRPr="0044227E">
        <w:rPr>
          <w:noProof/>
          <w:vertAlign w:val="superscript"/>
        </w:rPr>
        <w:t>[</w:t>
      </w:r>
      <w:proofErr w:type="gramEnd"/>
      <w:r w:rsidRPr="0044227E">
        <w:rPr>
          <w:noProof/>
          <w:vertAlign w:val="superscript"/>
        </w:rPr>
        <w:t>1, 2]</w:t>
      </w:r>
      <w:r w:rsidRPr="00391A70">
        <w:t>; others, such as health care decision making</w:t>
      </w:r>
      <w:r>
        <w:t xml:space="preserve"> (HCDM)</w:t>
      </w:r>
      <w:r w:rsidRPr="00391A70">
        <w:t>, have recently shown an interest in producing guidance.</w:t>
      </w:r>
      <w:r w:rsidRPr="0044227E">
        <w:rPr>
          <w:noProof/>
          <w:vertAlign w:val="superscript"/>
        </w:rPr>
        <w:t>[3]</w:t>
      </w:r>
      <w:r>
        <w:t xml:space="preserve"> This work is developed in the context of HCDM.</w:t>
      </w:r>
    </w:p>
    <w:p w:rsidR="00E6724B" w:rsidRPr="00391A70" w:rsidRDefault="00E6724B" w:rsidP="006D7578">
      <w:pPr>
        <w:spacing w:after="120"/>
      </w:pPr>
      <w:r>
        <w:t>R</w:t>
      </w:r>
      <w:r w:rsidRPr="00391A70">
        <w:t xml:space="preserve">esearch looking at important methodological choices is mostly inconclusive, for example on: which experts to engage, how </w:t>
      </w:r>
      <w:proofErr w:type="gramStart"/>
      <w:r w:rsidRPr="00391A70">
        <w:t>to most appropriately elicit</w:t>
      </w:r>
      <w:proofErr w:type="gramEnd"/>
      <w:r w:rsidRPr="00391A70">
        <w:t xml:space="preserve"> distributions, or whether group interaction increases the accuracy of group judgements. </w:t>
      </w:r>
      <w:proofErr w:type="gramStart"/>
      <w:r w:rsidRPr="00391A70">
        <w:t>The underlying challenge of methodological research in this area is that beliefs are inherently unobservable: the accuracy of elicited judgements in representing the experts’ beliefs cannot be directly established as heterogeneity in knowledge (i.e. the fact that individuals’ beliefs differ) cannot be easily disentangled from the lack of ‘normative’ skills (i.e. individuals not being able to represent their beliefs accurately in probabilistic terms).</w:t>
      </w:r>
      <w:proofErr w:type="gramEnd"/>
      <w:r w:rsidRPr="00391A70">
        <w:t xml:space="preserve"> </w:t>
      </w:r>
    </w:p>
    <w:p w:rsidR="00E6724B" w:rsidRPr="00391A70" w:rsidRDefault="00E6724B" w:rsidP="006D7578">
      <w:pPr>
        <w:spacing w:after="120"/>
      </w:pPr>
      <w:r w:rsidRPr="00391A70">
        <w:t xml:space="preserve">This document describes a proposal for experiments aimed at generating evidence that can support some of the methodological choices in elicitation. Whilst the motivation for designing these experiments is to inform the health care decision making context, conclusions drawn have applicability across other areas. Specifically, the experiments aim to evaluate alternative methods of </w:t>
      </w:r>
      <w:r>
        <w:t>SEE</w:t>
      </w:r>
      <w:r w:rsidRPr="00391A70">
        <w:t xml:space="preserve"> and how they </w:t>
      </w:r>
      <w:r>
        <w:t>perform in representing parameter</w:t>
      </w:r>
      <w:r w:rsidRPr="00391A70">
        <w:t xml:space="preserve"> uncertainty, to explore individuals’ ability to </w:t>
      </w:r>
      <w:r>
        <w:t>supply accurate distributions when there is</w:t>
      </w:r>
      <w:r w:rsidRPr="00391A70">
        <w:t xml:space="preserve"> heterogeneity</w:t>
      </w:r>
      <w:r>
        <w:t xml:space="preserve"> </w:t>
      </w:r>
      <w:r w:rsidRPr="00391A70">
        <w:t>in knowledge</w:t>
      </w:r>
      <w:r>
        <w:t xml:space="preserve"> (for example, between sub-populations)</w:t>
      </w:r>
      <w:r w:rsidRPr="00391A70">
        <w:t xml:space="preserve">, and to explore how individuals revise their answers when presented with group summaries. </w:t>
      </w:r>
    </w:p>
    <w:p w:rsidR="00E6724B" w:rsidRPr="00391A70" w:rsidRDefault="00E6724B" w:rsidP="006D7578">
      <w:pPr>
        <w:spacing w:after="120"/>
      </w:pPr>
      <w:r w:rsidRPr="00391A70">
        <w:t xml:space="preserve">This document describes the general approach for the experiments, and then details aspects of their design. </w:t>
      </w:r>
    </w:p>
    <w:p w:rsidR="00E6724B" w:rsidRPr="00E0778D" w:rsidRDefault="00E6724B" w:rsidP="006D7578">
      <w:pPr>
        <w:spacing w:after="120"/>
      </w:pPr>
    </w:p>
    <w:p w:rsidR="00E6724B" w:rsidRPr="00E53C8A" w:rsidRDefault="00E6724B" w:rsidP="00B2377F">
      <w:pPr>
        <w:pStyle w:val="Heading2"/>
        <w:numPr>
          <w:ilvl w:val="0"/>
          <w:numId w:val="49"/>
        </w:numPr>
        <w:ind w:left="284" w:hanging="284"/>
        <w:rPr>
          <w:rFonts w:eastAsiaTheme="minorHAnsi"/>
        </w:rPr>
      </w:pPr>
      <w:r w:rsidRPr="00E53C8A">
        <w:rPr>
          <w:rFonts w:eastAsiaTheme="minorHAnsi"/>
        </w:rPr>
        <w:t>General approach to the experiments</w:t>
      </w:r>
    </w:p>
    <w:p w:rsidR="00E6724B" w:rsidRDefault="00E6724B" w:rsidP="006D7578">
      <w:pPr>
        <w:spacing w:after="120"/>
      </w:pPr>
      <w:r w:rsidRPr="00391A70">
        <w:t xml:space="preserve">The crucial issue in designing the experiments is how the alternative </w:t>
      </w:r>
      <w:r>
        <w:t xml:space="preserve">design choices (e.g. </w:t>
      </w:r>
      <w:r w:rsidRPr="00391A70">
        <w:t>elicitation</w:t>
      </w:r>
      <w:r>
        <w:t xml:space="preserve"> methods)</w:t>
      </w:r>
      <w:r w:rsidRPr="00391A70">
        <w:t xml:space="preserve"> </w:t>
      </w:r>
      <w:proofErr w:type="gramStart"/>
      <w:r w:rsidRPr="00391A70">
        <w:t>will be compared</w:t>
      </w:r>
      <w:proofErr w:type="gramEnd"/>
      <w:r w:rsidRPr="00391A70">
        <w:t>.</w:t>
      </w:r>
      <w:r>
        <w:t xml:space="preserve"> There are two possible approaches.</w:t>
      </w:r>
    </w:p>
    <w:p w:rsidR="00E6724B" w:rsidRPr="00F7444E" w:rsidRDefault="00E6724B" w:rsidP="00B2377F">
      <w:pPr>
        <w:pStyle w:val="Heading3"/>
      </w:pPr>
      <w:r w:rsidRPr="00F7444E">
        <w:t xml:space="preserve">Almanac questions </w:t>
      </w:r>
    </w:p>
    <w:p w:rsidR="00E6724B" w:rsidRPr="00391A70" w:rsidRDefault="00E6724B" w:rsidP="006D7578">
      <w:pPr>
        <w:spacing w:after="120"/>
      </w:pPr>
      <w:r>
        <w:t>The majority of p</w:t>
      </w:r>
      <w:r w:rsidRPr="00391A70">
        <w:t xml:space="preserve">revious evaluations have relied on historical data or scientific facts – so-called ‘almanac’ questions. Almanac questions are quantities known with certainty, for example, weather or population statistics, for which individuals are reasonably expected </w:t>
      </w:r>
      <w:proofErr w:type="gramStart"/>
      <w:r w:rsidRPr="00391A70">
        <w:t>to</w:t>
      </w:r>
      <w:proofErr w:type="gramEnd"/>
      <w:r w:rsidRPr="00391A70">
        <w:t xml:space="preserve"> know something about. Individuals </w:t>
      </w:r>
      <w:proofErr w:type="gramStart"/>
      <w:r w:rsidRPr="00391A70">
        <w:t>are asked</w:t>
      </w:r>
      <w:proofErr w:type="gramEnd"/>
      <w:r w:rsidRPr="00391A70">
        <w:t xml:space="preserve"> to express their subjective probabilities</w:t>
      </w:r>
      <w:r>
        <w:rPr>
          <w:rStyle w:val="FootnoteReference"/>
        </w:rPr>
        <w:footnoteReference w:id="1"/>
      </w:r>
      <w:r w:rsidRPr="00391A70">
        <w:t xml:space="preserve"> </w:t>
      </w:r>
      <w:r>
        <w:t>for</w:t>
      </w:r>
      <w:r w:rsidRPr="00391A70">
        <w:t xml:space="preserve"> these quantities using alternative </w:t>
      </w:r>
      <w:r w:rsidRPr="00391A70">
        <w:lastRenderedPageBreak/>
        <w:t xml:space="preserve">methods and performance is measured as the deviation between the known value of the quantity and the elicited beliefs. </w:t>
      </w:r>
    </w:p>
    <w:p w:rsidR="00E6724B" w:rsidRDefault="00E6724B" w:rsidP="006D7578">
      <w:pPr>
        <w:spacing w:after="120"/>
      </w:pPr>
      <w:r w:rsidRPr="00391A70">
        <w:t xml:space="preserve">There are limitations of this approach. Firstly, the nature of ‘almanac’ quantities differs inherently from the nature of the unknown quantities </w:t>
      </w:r>
      <w:r>
        <w:t>typically</w:t>
      </w:r>
      <w:r w:rsidRPr="00391A70">
        <w:t xml:space="preserve"> elicit</w:t>
      </w:r>
      <w:r>
        <w:t>ed</w:t>
      </w:r>
      <w:r w:rsidRPr="00391A70">
        <w:t xml:space="preserve"> in health care. To qualify as known quantities, almanac question relate to either uncertain events that will be realised in the future (e.g. </w:t>
      </w:r>
      <w:r>
        <w:t>rainfall tomorrow</w:t>
      </w:r>
      <w:r w:rsidRPr="00391A70">
        <w:t xml:space="preserve"> or survival of individual patients),</w:t>
      </w:r>
      <w:r>
        <w:t xml:space="preserve"> </w:t>
      </w:r>
      <w:r w:rsidRPr="00391A70">
        <w:t>facts (e.g. the distance between the earth and Mars) or to summaries of datasets (population</w:t>
      </w:r>
      <w:r>
        <w:t xml:space="preserve"> or </w:t>
      </w:r>
      <w:r w:rsidRPr="00391A70">
        <w:t>sampl</w:t>
      </w:r>
      <w:r>
        <w:t>e-based</w:t>
      </w:r>
      <w:r w:rsidRPr="00391A70">
        <w:t xml:space="preserve">). The typical target questions for </w:t>
      </w:r>
      <w:r>
        <w:t>SEE in HCDM</w:t>
      </w:r>
      <w:r w:rsidRPr="00391A70">
        <w:t xml:space="preserve">, however, relate to unknown parameters of a statistical model, quantities not expected to </w:t>
      </w:r>
      <w:proofErr w:type="gramStart"/>
      <w:r w:rsidRPr="00391A70">
        <w:t>be known</w:t>
      </w:r>
      <w:proofErr w:type="gramEnd"/>
      <w:r w:rsidRPr="00391A70">
        <w:t xml:space="preserve"> with certainty</w:t>
      </w:r>
      <w:r>
        <w:t xml:space="preserve"> – for example, the probability that UK patients with a wound heal in 6 months when treated with X. This means that source information used by the expert is usually based on sampled data (e.g. published studies or own observations), and hence is itself uncertain, and may also be biased, heterogeneous and lack generalisability. </w:t>
      </w:r>
      <w:r w:rsidRPr="00391A70">
        <w:t xml:space="preserve">Secondly, </w:t>
      </w:r>
      <w:r>
        <w:t xml:space="preserve">given the nature of almanac questions, </w:t>
      </w:r>
      <w:r w:rsidRPr="00391A70">
        <w:t xml:space="preserve">beliefs about </w:t>
      </w:r>
      <w:r>
        <w:t>them</w:t>
      </w:r>
      <w:r w:rsidRPr="00391A70">
        <w:t xml:space="preserve"> may be formed on the basis of known facts </w:t>
      </w:r>
      <w:r>
        <w:t>coupled with</w:t>
      </w:r>
      <w:r w:rsidRPr="00391A70">
        <w:t xml:space="preserve"> analogical reasoning (for example, reasoning about the distance between Mars and Earth </w:t>
      </w:r>
      <w:r>
        <w:t>could be</w:t>
      </w:r>
      <w:r w:rsidRPr="00391A70">
        <w:t xml:space="preserve"> </w:t>
      </w:r>
      <w:r>
        <w:t>based</w:t>
      </w:r>
      <w:r w:rsidRPr="00391A70">
        <w:t xml:space="preserve"> </w:t>
      </w:r>
      <w:r>
        <w:t>on</w:t>
      </w:r>
      <w:r w:rsidRPr="00391A70">
        <w:t xml:space="preserve"> the knowledge that it would take a spacecraft one year to reach Mars)</w:t>
      </w:r>
      <w:r>
        <w:t xml:space="preserve">.  In contrast, </w:t>
      </w:r>
      <w:r w:rsidRPr="00391A70">
        <w:t xml:space="preserve">experts </w:t>
      </w:r>
      <w:r>
        <w:t xml:space="preserve">in HCDM </w:t>
      </w:r>
      <w:r w:rsidRPr="00391A70">
        <w:t xml:space="preserve">are typically </w:t>
      </w:r>
      <w:r>
        <w:t>health carers and one of the main sources of information determining their beliefs on the likely target questions are observations of</w:t>
      </w:r>
      <w:r w:rsidRPr="00391A70">
        <w:t xml:space="preserve"> patients and outcomes that are </w:t>
      </w:r>
      <w:r>
        <w:t xml:space="preserve">usually </w:t>
      </w:r>
      <w:r w:rsidRPr="00391A70">
        <w:t>of</w:t>
      </w:r>
      <w:r>
        <w:t xml:space="preserve"> </w:t>
      </w:r>
      <w:r w:rsidRPr="00391A70">
        <w:t>relevance</w:t>
      </w:r>
      <w:r>
        <w:t>, i.e. knowledge will be mainly from observation. Whilst reasoning will also be required, it is likely that concerns focus more on uncertainty, bias, and heterogeneity.</w:t>
      </w:r>
    </w:p>
    <w:p w:rsidR="00E6724B" w:rsidRPr="00391A70" w:rsidRDefault="00E6724B" w:rsidP="006D7578">
      <w:pPr>
        <w:spacing w:after="120"/>
      </w:pPr>
      <w:r w:rsidRPr="00391A70">
        <w:t>Thirdly, whilst individuals are expected to have some level of epistemic uncertainty</w:t>
      </w:r>
      <w:r>
        <w:t xml:space="preserve"> </w:t>
      </w:r>
      <w:r w:rsidRPr="00391A70">
        <w:t>about the</w:t>
      </w:r>
      <w:r>
        <w:t>ir</w:t>
      </w:r>
      <w:r w:rsidRPr="00391A70">
        <w:t xml:space="preserve"> answer to almanac questions</w:t>
      </w:r>
      <w:r>
        <w:rPr>
          <w:rStyle w:val="FootnoteReference"/>
        </w:rPr>
        <w:footnoteReference w:id="2"/>
      </w:r>
      <w:r w:rsidRPr="00391A70">
        <w:t xml:space="preserve">, </w:t>
      </w:r>
      <w:r>
        <w:t xml:space="preserve">the accuracy of elicited summaries in representing this uncertainty </w:t>
      </w:r>
      <w:r w:rsidRPr="00391A70">
        <w:t xml:space="preserve">cannot be </w:t>
      </w:r>
      <w:proofErr w:type="gramStart"/>
      <w:r>
        <w:t>established</w:t>
      </w:r>
      <w:proofErr w:type="gramEnd"/>
      <w:r>
        <w:t xml:space="preserve"> as this is subjective (individual)</w:t>
      </w:r>
      <w:r w:rsidRPr="00391A70">
        <w:t xml:space="preserve">. Instead, multiple almanac questions are </w:t>
      </w:r>
      <w:r>
        <w:t>often used</w:t>
      </w:r>
      <w:r w:rsidRPr="00391A70">
        <w:t xml:space="preserve"> and the frequency of true values that fall outside the elicited credibility regions </w:t>
      </w:r>
      <w:proofErr w:type="gramStart"/>
      <w:r w:rsidRPr="00391A70">
        <w:t>are used</w:t>
      </w:r>
      <w:proofErr w:type="gramEnd"/>
      <w:r w:rsidRPr="00391A70">
        <w:t xml:space="preserve"> as a measure of performance. Finally, responses to almanac questions can be inaccurate </w:t>
      </w:r>
      <w:r>
        <w:t xml:space="preserve">either </w:t>
      </w:r>
      <w:r w:rsidRPr="00391A70">
        <w:t>if beliefs are themselves inaccurate or if, even with accurate beliefs, the individual struggles to express these in probabilistic terms.</w:t>
      </w:r>
      <w:r>
        <w:rPr>
          <w:rStyle w:val="FootnoteReference"/>
        </w:rPr>
        <w:footnoteReference w:id="3"/>
      </w:r>
      <w:r w:rsidRPr="00391A70">
        <w:t xml:space="preserve"> </w:t>
      </w:r>
      <w:r>
        <w:t xml:space="preserve">While the absolute accuracy of an elicited uncertainty measure cannot be determined using almanac questions, the </w:t>
      </w:r>
      <w:r>
        <w:rPr>
          <w:i/>
        </w:rPr>
        <w:t>relative</w:t>
      </w:r>
      <w:r>
        <w:t xml:space="preserve"> accuracy of different elicitation methods </w:t>
      </w:r>
      <w:proofErr w:type="gramStart"/>
      <w:r>
        <w:t>could be compared</w:t>
      </w:r>
      <w:proofErr w:type="gramEnd"/>
      <w:r>
        <w:t xml:space="preserve"> by randomising individuals to different methods, since randomisation will ensure that any systematic differences between groups will be due to the elicitation methods. However, this may</w:t>
      </w:r>
      <w:r w:rsidRPr="00391A70">
        <w:t xml:space="preserve"> require a </w:t>
      </w:r>
      <w:r>
        <w:t xml:space="preserve">prohibitively </w:t>
      </w:r>
      <w:r w:rsidRPr="00391A70">
        <w:t xml:space="preserve">large sample size. </w:t>
      </w:r>
    </w:p>
    <w:p w:rsidR="00E6724B" w:rsidRPr="00F7444E" w:rsidRDefault="00E6724B" w:rsidP="00B2377F">
      <w:pPr>
        <w:pStyle w:val="Heading3"/>
      </w:pPr>
      <w:r w:rsidRPr="00F7444E">
        <w:t>Simulated learning process</w:t>
      </w:r>
    </w:p>
    <w:p w:rsidR="00E6724B" w:rsidRPr="00391A70" w:rsidRDefault="00E6724B" w:rsidP="006D7578">
      <w:pPr>
        <w:spacing w:after="120"/>
      </w:pPr>
      <w:r w:rsidRPr="00391A70">
        <w:t xml:space="preserve">An alternative approach </w:t>
      </w:r>
      <w:proofErr w:type="gramStart"/>
      <w:r w:rsidRPr="00391A70">
        <w:t xml:space="preserve">is </w:t>
      </w:r>
      <w:r>
        <w:t>based</w:t>
      </w:r>
      <w:proofErr w:type="gramEnd"/>
      <w:r>
        <w:t xml:space="preserve"> on simulated learning processes, such as the experiment described </w:t>
      </w:r>
      <w:r w:rsidRPr="00391A70">
        <w:t>in Wang 2002</w:t>
      </w:r>
      <w:r w:rsidRPr="0044227E">
        <w:rPr>
          <w:noProof/>
          <w:vertAlign w:val="superscript"/>
        </w:rPr>
        <w:t>[5]</w:t>
      </w:r>
      <w:r w:rsidRPr="00391A70">
        <w:t xml:space="preserve">. Instead of asking for almanac quantities, the individual’s knowledge is determined using a simulated learning process where the trainee interacts with a virtual domain. In the Wang 2002 </w:t>
      </w:r>
      <w:proofErr w:type="gramStart"/>
      <w:r w:rsidRPr="00391A70">
        <w:t>example</w:t>
      </w:r>
      <w:r w:rsidRPr="0044227E">
        <w:rPr>
          <w:noProof/>
          <w:vertAlign w:val="superscript"/>
        </w:rPr>
        <w:t>[</w:t>
      </w:r>
      <w:proofErr w:type="gramEnd"/>
      <w:r w:rsidRPr="0044227E">
        <w:rPr>
          <w:noProof/>
          <w:vertAlign w:val="superscript"/>
        </w:rPr>
        <w:t>5]</w:t>
      </w:r>
      <w:r w:rsidRPr="00391A70">
        <w:t xml:space="preserve"> the virtual domain was a cat-mouse game</w:t>
      </w:r>
      <w:r>
        <w:t xml:space="preserve"> that the individual played</w:t>
      </w:r>
      <w:r w:rsidRPr="00391A70">
        <w:t xml:space="preserve">. A Bayesian (probabilistic) network </w:t>
      </w:r>
      <w:proofErr w:type="gramStart"/>
      <w:r>
        <w:t>wa</w:t>
      </w:r>
      <w:r w:rsidRPr="00391A70">
        <w:t>s used</w:t>
      </w:r>
      <w:proofErr w:type="gramEnd"/>
      <w:r w:rsidRPr="00391A70">
        <w:t xml:space="preserve"> to stochastically </w:t>
      </w:r>
      <w:r>
        <w:t>update the posterior probability of the games’ parameters conditional on the participant’s actions, to determine the subjects’ next observation</w:t>
      </w:r>
      <w:r w:rsidRPr="00391A70">
        <w:t xml:space="preserve">. </w:t>
      </w:r>
      <w:r w:rsidRPr="00391A70">
        <w:lastRenderedPageBreak/>
        <w:t xml:space="preserve">The </w:t>
      </w:r>
      <w:r>
        <w:t>participant</w:t>
      </w:r>
      <w:r w:rsidRPr="00391A70">
        <w:t xml:space="preserve">’s knowledge </w:t>
      </w:r>
      <w:proofErr w:type="gramStart"/>
      <w:r>
        <w:t xml:space="preserve">was </w:t>
      </w:r>
      <w:r w:rsidRPr="00391A70">
        <w:t>determined</w:t>
      </w:r>
      <w:proofErr w:type="gramEnd"/>
      <w:r w:rsidRPr="00391A70">
        <w:t xml:space="preserve"> by the observations he/she was exposed to</w:t>
      </w:r>
      <w:r>
        <w:t xml:space="preserve"> during the game</w:t>
      </w:r>
      <w:r w:rsidRPr="00391A70">
        <w:t xml:space="preserve">, which </w:t>
      </w:r>
      <w:r>
        <w:t>were</w:t>
      </w:r>
      <w:r w:rsidRPr="00391A70">
        <w:t xml:space="preserve"> recorded (a database of observations). </w:t>
      </w:r>
    </w:p>
    <w:p w:rsidR="00E6724B" w:rsidRDefault="00E6724B" w:rsidP="006D7578">
      <w:pPr>
        <w:spacing w:after="120"/>
      </w:pPr>
      <w:r w:rsidRPr="00391A70">
        <w:t xml:space="preserve">There are several advantages to the </w:t>
      </w:r>
      <w:r>
        <w:t>simulated learning process</w:t>
      </w:r>
      <w:r w:rsidRPr="00391A70">
        <w:t xml:space="preserve"> in this context. Firstly, the process </w:t>
      </w:r>
      <w:r>
        <w:t xml:space="preserve">is reflective of </w:t>
      </w:r>
      <w:r w:rsidRPr="00391A70">
        <w:t>the learning process (by observation) we may expect of experts in health</w:t>
      </w:r>
      <w:r>
        <w:t xml:space="preserve"> which are typically </w:t>
      </w:r>
      <w:r w:rsidRPr="00391A70">
        <w:t>health care</w:t>
      </w:r>
      <w:r>
        <w:t>rs</w:t>
      </w:r>
      <w:r w:rsidRPr="00391A70">
        <w:t xml:space="preserve"> </w:t>
      </w:r>
      <w:r>
        <w:t xml:space="preserve">that </w:t>
      </w:r>
      <w:r w:rsidRPr="00391A70">
        <w:t>observ</w:t>
      </w:r>
      <w:r>
        <w:t>e</w:t>
      </w:r>
      <w:r w:rsidRPr="00391A70">
        <w:t xml:space="preserve"> patients over time.</w:t>
      </w:r>
      <w:r>
        <w:t xml:space="preserve"> We recognise, however, that in real clinical practice </w:t>
      </w:r>
      <w:r w:rsidRPr="00B05B48">
        <w:t xml:space="preserve">information </w:t>
      </w:r>
      <w:r>
        <w:t xml:space="preserve">from observation </w:t>
      </w:r>
      <w:r w:rsidRPr="00B05B48">
        <w:t>is not considered in isolation</w:t>
      </w:r>
      <w:r>
        <w:t xml:space="preserve">, i.e. health carers also </w:t>
      </w:r>
      <w:r w:rsidRPr="00B05B48">
        <w:t xml:space="preserve">draw from </w:t>
      </w:r>
      <w:r>
        <w:t>published evidence, peer contact or other related evidence, and in real practice there are also</w:t>
      </w:r>
      <w:r w:rsidRPr="00B05B48">
        <w:t xml:space="preserve"> consequences of making a wrong decision that might determine how cautious a clinician is in their assessment.</w:t>
      </w:r>
      <w:r>
        <w:t xml:space="preserve"> However, there are a number of advantages in isolating the component of learning by observation. These </w:t>
      </w:r>
      <w:proofErr w:type="gramStart"/>
      <w:r>
        <w:t>will be explored</w:t>
      </w:r>
      <w:proofErr w:type="gramEnd"/>
      <w:r>
        <w:t xml:space="preserve"> in the following paragraphs.</w:t>
      </w:r>
    </w:p>
    <w:p w:rsidR="00E6724B" w:rsidRDefault="00E6724B" w:rsidP="006D7578">
      <w:pPr>
        <w:spacing w:after="120"/>
      </w:pPr>
      <w:r>
        <w:t xml:space="preserve">If the simulated learning process constitutes the single source of information participants receive, </w:t>
      </w:r>
      <w:r w:rsidRPr="00391A70">
        <w:t>if the participant has paid full attention to the task, the dataset should form their subjective beliefs</w:t>
      </w:r>
      <w:r>
        <w:t>. This is crucial as, under these conditions, e</w:t>
      </w:r>
      <w:r w:rsidRPr="00391A70">
        <w:t xml:space="preserve">licited probabilities </w:t>
      </w:r>
      <w:proofErr w:type="gramStart"/>
      <w:r w:rsidRPr="00391A70">
        <w:t xml:space="preserve">can </w:t>
      </w:r>
      <w:r>
        <w:t>therefore</w:t>
      </w:r>
      <w:r w:rsidRPr="00391A70">
        <w:t xml:space="preserve"> be directly compared</w:t>
      </w:r>
      <w:proofErr w:type="gramEnd"/>
      <w:r w:rsidRPr="00391A70">
        <w:t xml:space="preserve"> to the </w:t>
      </w:r>
      <w:r>
        <w:t>posterior probability</w:t>
      </w:r>
      <w:r w:rsidRPr="00391A70">
        <w:t xml:space="preserve"> distribution implied </w:t>
      </w:r>
      <w:r>
        <w:t>by</w:t>
      </w:r>
      <w:r w:rsidRPr="00391A70">
        <w:t xml:space="preserve"> the observed </w:t>
      </w:r>
      <w:r>
        <w:t xml:space="preserve">dataset </w:t>
      </w:r>
      <w:r w:rsidRPr="00391A70">
        <w:t xml:space="preserve">and </w:t>
      </w:r>
      <w:r>
        <w:t>prior</w:t>
      </w:r>
      <w:r w:rsidRPr="00391A70">
        <w:t xml:space="preserve"> belief– i.e. accuracy can be measured. </w:t>
      </w:r>
    </w:p>
    <w:p w:rsidR="00E6724B" w:rsidRPr="00391A70" w:rsidRDefault="00E6724B" w:rsidP="006D7578">
      <w:pPr>
        <w:spacing w:after="120"/>
      </w:pPr>
      <w:r>
        <w:t>Secondly, t</w:t>
      </w:r>
      <w:r w:rsidRPr="00391A70">
        <w:t xml:space="preserve">he nature of </w:t>
      </w:r>
      <w:r>
        <w:t xml:space="preserve">this approach </w:t>
      </w:r>
      <w:r w:rsidRPr="00391A70">
        <w:t xml:space="preserve">allows </w:t>
      </w:r>
      <w:r>
        <w:t xml:space="preserve">determining more conditions of the experiment than with the almanac approach. For example, it can be used to isolate the source of knowledge to only the observations provided, and in this </w:t>
      </w:r>
      <w:proofErr w:type="gramStart"/>
      <w:r>
        <w:t>way</w:t>
      </w:r>
      <w:proofErr w:type="gramEnd"/>
      <w:r>
        <w:t xml:space="preserve"> it can be used to impose an equal knowledge-base across subjects. This standardises the task, reduces </w:t>
      </w:r>
      <w:r w:rsidRPr="00391A70">
        <w:t>between-</w:t>
      </w:r>
      <w:r>
        <w:t xml:space="preserve">participant </w:t>
      </w:r>
      <w:r w:rsidRPr="00391A70">
        <w:t>variation</w:t>
      </w:r>
      <w:r>
        <w:t xml:space="preserve"> and hence requires</w:t>
      </w:r>
      <w:r w:rsidRPr="00391A70">
        <w:t xml:space="preserve"> smaller sample sizes.</w:t>
      </w:r>
      <w:r>
        <w:t xml:space="preserve"> </w:t>
      </w:r>
    </w:p>
    <w:p w:rsidR="00E6724B" w:rsidRDefault="00E6724B" w:rsidP="006D7578">
      <w:pPr>
        <w:spacing w:after="120"/>
      </w:pPr>
      <w:r>
        <w:t>Finally</w:t>
      </w:r>
      <w:r w:rsidRPr="00391A70">
        <w:t xml:space="preserve">, </w:t>
      </w:r>
      <w:r>
        <w:t xml:space="preserve">in this approach, the same information </w:t>
      </w:r>
      <w:proofErr w:type="gramStart"/>
      <w:r>
        <w:t>is provided</w:t>
      </w:r>
      <w:proofErr w:type="gramEnd"/>
      <w:r>
        <w:t xml:space="preserve"> to all participants. Any differences in the elicited distributions across individuals therefore </w:t>
      </w:r>
      <w:proofErr w:type="gramStart"/>
      <w:r>
        <w:t>can directly be attributed</w:t>
      </w:r>
      <w:proofErr w:type="gramEnd"/>
      <w:r>
        <w:t xml:space="preserve"> to different levels of normative ability, reflecting the skills needed to </w:t>
      </w:r>
      <w:r w:rsidRPr="00391A70">
        <w:t>extract information from observation</w:t>
      </w:r>
      <w:r>
        <w:t>s</w:t>
      </w:r>
      <w:r w:rsidRPr="00391A70">
        <w:t xml:space="preserve"> and quantify the resulting beliefs in probabilistic terms</w:t>
      </w:r>
      <w:r>
        <w:t xml:space="preserve">. This is the particular dimension of normative ability that </w:t>
      </w:r>
      <w:proofErr w:type="gramStart"/>
      <w:r>
        <w:t>is captured</w:t>
      </w:r>
      <w:proofErr w:type="gramEnd"/>
      <w:r>
        <w:t xml:space="preserve"> in these experiments –here called ‘probabilistic’ accuracy.  </w:t>
      </w:r>
    </w:p>
    <w:p w:rsidR="00E6724B" w:rsidRDefault="00E6724B" w:rsidP="006D7578">
      <w:pPr>
        <w:spacing w:after="120"/>
        <w:rPr>
          <w:b/>
        </w:rPr>
      </w:pPr>
      <w:r>
        <w:t>For these reasons, w</w:t>
      </w:r>
      <w:r w:rsidRPr="00391A70">
        <w:t xml:space="preserve">e </w:t>
      </w:r>
      <w:r>
        <w:t xml:space="preserve">here base </w:t>
      </w:r>
      <w:r w:rsidRPr="00391A70">
        <w:t xml:space="preserve">the experimental approach </w:t>
      </w:r>
      <w:r>
        <w:t xml:space="preserve">on simulated learning. </w:t>
      </w:r>
    </w:p>
    <w:p w:rsidR="00E6724B" w:rsidRPr="00C31DE8" w:rsidRDefault="00E6724B" w:rsidP="006D7578">
      <w:pPr>
        <w:spacing w:after="120"/>
        <w:rPr>
          <w:b/>
        </w:rPr>
      </w:pPr>
    </w:p>
    <w:p w:rsidR="00E6724B" w:rsidRPr="00C31DE8" w:rsidRDefault="00E6724B" w:rsidP="00B2377F">
      <w:pPr>
        <w:pStyle w:val="Heading2"/>
        <w:numPr>
          <w:ilvl w:val="0"/>
          <w:numId w:val="49"/>
        </w:numPr>
        <w:ind w:left="284" w:hanging="284"/>
        <w:rPr>
          <w:rFonts w:eastAsiaTheme="minorHAnsi"/>
        </w:rPr>
      </w:pPr>
      <w:r>
        <w:rPr>
          <w:rFonts w:eastAsiaTheme="minorHAnsi"/>
        </w:rPr>
        <w:t xml:space="preserve">Overview of the experiments </w:t>
      </w:r>
    </w:p>
    <w:p w:rsidR="00E6724B" w:rsidRPr="00391A70" w:rsidRDefault="00E6724B" w:rsidP="006D7578">
      <w:pPr>
        <w:spacing w:after="120"/>
      </w:pPr>
      <w:r>
        <w:t xml:space="preserve">Three </w:t>
      </w:r>
      <w:r w:rsidRPr="00391A70">
        <w:t xml:space="preserve">experiments </w:t>
      </w:r>
      <w:r>
        <w:t>will</w:t>
      </w:r>
      <w:r w:rsidRPr="00391A70">
        <w:t xml:space="preserve"> </w:t>
      </w:r>
      <w:r>
        <w:t xml:space="preserve">use a simulated </w:t>
      </w:r>
      <w:r w:rsidRPr="006C6B5A">
        <w:t>learning process</w:t>
      </w:r>
      <w:r>
        <w:t xml:space="preserve"> to explore</w:t>
      </w:r>
      <w:r w:rsidRPr="00391A70">
        <w:t xml:space="preserve"> </w:t>
      </w:r>
      <w:r>
        <w:t>alternative</w:t>
      </w:r>
      <w:r w:rsidRPr="00391A70">
        <w:t xml:space="preserve"> methodological choices in SEE</w:t>
      </w:r>
      <w:r>
        <w:t>:</w:t>
      </w:r>
      <w:r w:rsidRPr="00391A70">
        <w:t xml:space="preserve"> </w:t>
      </w:r>
    </w:p>
    <w:p w:rsidR="00E6724B" w:rsidRDefault="00E6724B" w:rsidP="006D7578">
      <w:pPr>
        <w:pStyle w:val="ListParagraph"/>
        <w:numPr>
          <w:ilvl w:val="2"/>
          <w:numId w:val="35"/>
        </w:numPr>
        <w:spacing w:after="120" w:line="276" w:lineRule="auto"/>
        <w:ind w:left="709" w:hanging="283"/>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The first experiment will compare two methods of elicitation (bisection vs. chips and bins)</w:t>
      </w:r>
    </w:p>
    <w:p w:rsidR="00E6724B" w:rsidRDefault="00E6724B" w:rsidP="006D7578">
      <w:pPr>
        <w:pStyle w:val="ListParagraph"/>
        <w:numPr>
          <w:ilvl w:val="2"/>
          <w:numId w:val="35"/>
        </w:numPr>
        <w:spacing w:after="120" w:line="276" w:lineRule="auto"/>
        <w:ind w:left="709" w:hanging="283"/>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The second will determine whether individuals are able to accurately extrapolate from their knowledge-base to different populations</w:t>
      </w:r>
    </w:p>
    <w:p w:rsidR="00E6724B" w:rsidRPr="00441466" w:rsidRDefault="00E6724B" w:rsidP="006D7578">
      <w:pPr>
        <w:pStyle w:val="ListParagraph"/>
        <w:numPr>
          <w:ilvl w:val="2"/>
          <w:numId w:val="35"/>
        </w:numPr>
        <w:spacing w:after="120" w:line="276" w:lineRule="auto"/>
        <w:ind w:left="709" w:hanging="283"/>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The third will explore how individuals revise their own probability assessments when presented with Delphi-type group summaries</w:t>
      </w:r>
      <w:r w:rsidRPr="00441466">
        <w:rPr>
          <w:rFonts w:asciiTheme="minorHAnsi" w:eastAsiaTheme="minorHAnsi" w:hAnsiTheme="minorHAnsi" w:cstheme="minorBidi"/>
          <w:sz w:val="22"/>
          <w:szCs w:val="22"/>
          <w:lang w:eastAsia="en-US"/>
        </w:rPr>
        <w:t xml:space="preserve">. </w:t>
      </w:r>
    </w:p>
    <w:p w:rsidR="00E6724B" w:rsidRDefault="00E6724B" w:rsidP="006D7578">
      <w:pPr>
        <w:spacing w:after="120"/>
        <w:ind w:left="142"/>
      </w:pPr>
    </w:p>
    <w:p w:rsidR="00E6724B" w:rsidRDefault="00E6724B" w:rsidP="006D7578">
      <w:pPr>
        <w:spacing w:after="120"/>
        <w:ind w:left="142"/>
      </w:pPr>
    </w:p>
    <w:p w:rsidR="008E2938" w:rsidRDefault="008E2938" w:rsidP="006D7578">
      <w:pPr>
        <w:spacing w:after="120"/>
        <w:ind w:left="142"/>
      </w:pPr>
    </w:p>
    <w:p w:rsidR="00E6724B" w:rsidRPr="00350366" w:rsidRDefault="00E6724B" w:rsidP="006D7578">
      <w:pPr>
        <w:spacing w:after="120"/>
        <w:ind w:left="142"/>
      </w:pPr>
    </w:p>
    <w:p w:rsidR="00E6724B" w:rsidRPr="00350366" w:rsidRDefault="00E6724B" w:rsidP="00B2377F">
      <w:pPr>
        <w:pStyle w:val="Heading3"/>
        <w:numPr>
          <w:ilvl w:val="1"/>
          <w:numId w:val="49"/>
        </w:numPr>
        <w:tabs>
          <w:tab w:val="left" w:pos="426"/>
        </w:tabs>
        <w:ind w:left="284" w:hanging="284"/>
        <w:rPr>
          <w:rFonts w:eastAsiaTheme="minorHAnsi"/>
        </w:rPr>
      </w:pPr>
      <w:bookmarkStart w:id="1" w:name="_Ref523483322"/>
      <w:r w:rsidRPr="00350366">
        <w:rPr>
          <w:rFonts w:eastAsiaTheme="minorHAnsi"/>
        </w:rPr>
        <w:lastRenderedPageBreak/>
        <w:t xml:space="preserve">How </w:t>
      </w:r>
      <w:proofErr w:type="gramStart"/>
      <w:r>
        <w:rPr>
          <w:rFonts w:eastAsiaTheme="minorHAnsi"/>
        </w:rPr>
        <w:t>will</w:t>
      </w:r>
      <w:r w:rsidRPr="00350366">
        <w:rPr>
          <w:rFonts w:eastAsiaTheme="minorHAnsi"/>
        </w:rPr>
        <w:t xml:space="preserve"> information </w:t>
      </w:r>
      <w:r>
        <w:rPr>
          <w:rFonts w:eastAsiaTheme="minorHAnsi"/>
        </w:rPr>
        <w:t xml:space="preserve">be </w:t>
      </w:r>
      <w:r w:rsidRPr="00350366">
        <w:rPr>
          <w:rFonts w:eastAsiaTheme="minorHAnsi"/>
        </w:rPr>
        <w:t>fed</w:t>
      </w:r>
      <w:proofErr w:type="gramEnd"/>
      <w:r w:rsidRPr="00350366">
        <w:rPr>
          <w:rFonts w:eastAsiaTheme="minorHAnsi"/>
        </w:rPr>
        <w:t xml:space="preserve"> to </w:t>
      </w:r>
      <w:r>
        <w:rPr>
          <w:rFonts w:eastAsiaTheme="minorHAnsi"/>
        </w:rPr>
        <w:t>participants in the experiments</w:t>
      </w:r>
      <w:r w:rsidRPr="00350366">
        <w:rPr>
          <w:rFonts w:eastAsiaTheme="minorHAnsi"/>
        </w:rPr>
        <w:t>?</w:t>
      </w:r>
      <w:bookmarkEnd w:id="1"/>
    </w:p>
    <w:p w:rsidR="00E6724B" w:rsidRPr="00391A70" w:rsidRDefault="00E6724B" w:rsidP="006D7578">
      <w:pPr>
        <w:spacing w:after="120"/>
      </w:pPr>
      <w:r>
        <w:t>P</w:t>
      </w:r>
      <w:r w:rsidRPr="00391A70">
        <w:t xml:space="preserve">articipants </w:t>
      </w:r>
      <w:proofErr w:type="gramStart"/>
      <w:r>
        <w:t>will be</w:t>
      </w:r>
      <w:r w:rsidRPr="00391A70">
        <w:t xml:space="preserve"> shown</w:t>
      </w:r>
      <w:proofErr w:type="gramEnd"/>
      <w:r w:rsidRPr="00391A70">
        <w:t xml:space="preserve"> a number of observations </w:t>
      </w:r>
      <w:r>
        <w:t xml:space="preserve">generated randomly </w:t>
      </w:r>
      <w:r w:rsidRPr="00391A70">
        <w:t xml:space="preserve">from </w:t>
      </w:r>
      <w:r>
        <w:t>a statistical model</w:t>
      </w:r>
      <w:r w:rsidRPr="00391A70">
        <w:t xml:space="preserve">, which are recorded.  </w:t>
      </w:r>
      <w:r>
        <w:t>T</w:t>
      </w:r>
      <w:r w:rsidRPr="00391A70">
        <w:t xml:space="preserve">he game will be as abstract as possible so that all knowledge </w:t>
      </w:r>
      <w:proofErr w:type="gramStart"/>
      <w:r>
        <w:t xml:space="preserve">is </w:t>
      </w:r>
      <w:r w:rsidRPr="00391A70">
        <w:t xml:space="preserve">acquired from the game and not influenced by external </w:t>
      </w:r>
      <w:r>
        <w:t>information or separately acquired prior beliefs</w:t>
      </w:r>
      <w:proofErr w:type="gramEnd"/>
      <w:r w:rsidRPr="00391A70">
        <w:t xml:space="preserve">.  The </w:t>
      </w:r>
      <w:r>
        <w:t>model</w:t>
      </w:r>
      <w:r w:rsidRPr="00391A70">
        <w:t xml:space="preserve"> will represent a generic medical problem with the following features:</w:t>
      </w:r>
      <w:r>
        <w:t xml:space="preserve"> </w:t>
      </w:r>
    </w:p>
    <w:p w:rsidR="00E6724B" w:rsidRPr="009C0EB2" w:rsidRDefault="00E6724B" w:rsidP="006D7578">
      <w:pPr>
        <w:pStyle w:val="ListParagraph"/>
        <w:spacing w:after="120" w:line="276" w:lineRule="auto"/>
        <w:ind w:left="567" w:hanging="141"/>
        <w:rPr>
          <w:rFonts w:asciiTheme="minorHAnsi" w:eastAsiaTheme="minorHAnsi" w:hAnsiTheme="minorHAnsi" w:cstheme="minorBidi"/>
          <w:sz w:val="22"/>
          <w:szCs w:val="22"/>
          <w:lang w:eastAsia="en-US"/>
        </w:rPr>
      </w:pPr>
      <w:r w:rsidRPr="009C0EB2">
        <w:rPr>
          <w:rFonts w:asciiTheme="minorHAnsi" w:eastAsiaTheme="minorHAnsi" w:hAnsiTheme="minorHAnsi" w:cstheme="minorBidi"/>
          <w:sz w:val="22"/>
          <w:szCs w:val="22"/>
          <w:u w:val="single"/>
          <w:lang w:eastAsia="en-US"/>
        </w:rPr>
        <w:t>Population</w:t>
      </w:r>
      <w:r w:rsidRPr="009C0EB2">
        <w:rPr>
          <w:rFonts w:asciiTheme="minorHAnsi" w:eastAsiaTheme="minorHAnsi" w:hAnsiTheme="minorHAnsi" w:cstheme="minorBidi"/>
          <w:sz w:val="22"/>
          <w:szCs w:val="22"/>
          <w:lang w:eastAsia="en-US"/>
        </w:rPr>
        <w:t xml:space="preserve">: Patients </w:t>
      </w:r>
      <w:r>
        <w:rPr>
          <w:rFonts w:asciiTheme="minorHAnsi" w:eastAsiaTheme="minorHAnsi" w:hAnsiTheme="minorHAnsi" w:cstheme="minorBidi"/>
          <w:sz w:val="22"/>
          <w:szCs w:val="22"/>
          <w:lang w:eastAsia="en-US"/>
        </w:rPr>
        <w:t>present with</w:t>
      </w:r>
      <w:r w:rsidRPr="009C0EB2">
        <w:rPr>
          <w:rFonts w:asciiTheme="minorHAnsi" w:eastAsiaTheme="minorHAnsi" w:hAnsiTheme="minorHAnsi" w:cstheme="minorBidi"/>
          <w:sz w:val="22"/>
          <w:szCs w:val="22"/>
          <w:lang w:eastAsia="en-US"/>
        </w:rPr>
        <w:t xml:space="preserve"> a (hypothetical) symptomatic disease</w:t>
      </w:r>
      <w:r>
        <w:rPr>
          <w:rFonts w:asciiTheme="minorHAnsi" w:eastAsiaTheme="minorHAnsi" w:hAnsiTheme="minorHAnsi" w:cstheme="minorBidi"/>
          <w:sz w:val="22"/>
          <w:szCs w:val="22"/>
          <w:lang w:eastAsia="en-US"/>
        </w:rPr>
        <w:t xml:space="preserve">, </w:t>
      </w:r>
      <w:r w:rsidRPr="00584BE4">
        <w:rPr>
          <w:rFonts w:asciiTheme="minorHAnsi" w:eastAsiaTheme="minorHAnsi" w:hAnsiTheme="minorHAnsi" w:cstheme="minorBidi"/>
          <w:sz w:val="22"/>
          <w:szCs w:val="22"/>
          <w:lang w:eastAsia="en-US"/>
        </w:rPr>
        <w:t>aim</w:t>
      </w:r>
      <w:r>
        <w:rPr>
          <w:rFonts w:asciiTheme="minorHAnsi" w:eastAsiaTheme="minorHAnsi" w:hAnsiTheme="minorHAnsi" w:cstheme="minorBidi"/>
          <w:sz w:val="22"/>
          <w:szCs w:val="22"/>
          <w:lang w:eastAsia="en-US"/>
        </w:rPr>
        <w:t>ing</w:t>
      </w:r>
      <w:r w:rsidRPr="00584BE4">
        <w:rPr>
          <w:rFonts w:asciiTheme="minorHAnsi" w:eastAsiaTheme="minorHAnsi" w:hAnsiTheme="minorHAnsi" w:cstheme="minorBidi"/>
          <w:sz w:val="22"/>
          <w:szCs w:val="22"/>
          <w:lang w:eastAsia="en-US"/>
        </w:rPr>
        <w:t xml:space="preserve"> for the resolution of their symptoms.</w:t>
      </w:r>
      <w:r>
        <w:rPr>
          <w:rFonts w:asciiTheme="minorHAnsi" w:eastAsiaTheme="minorHAnsi" w:hAnsiTheme="minorHAnsi" w:cstheme="minorBidi"/>
          <w:sz w:val="22"/>
          <w:szCs w:val="22"/>
          <w:lang w:eastAsia="en-US"/>
        </w:rPr>
        <w:t xml:space="preserve"> A generic description </w:t>
      </w:r>
      <w:proofErr w:type="gramStart"/>
      <w:r>
        <w:rPr>
          <w:rFonts w:asciiTheme="minorHAnsi" w:eastAsiaTheme="minorHAnsi" w:hAnsiTheme="minorHAnsi" w:cstheme="minorBidi"/>
          <w:sz w:val="22"/>
          <w:szCs w:val="22"/>
          <w:lang w:eastAsia="en-US"/>
        </w:rPr>
        <w:t>will be used</w:t>
      </w:r>
      <w:proofErr w:type="gramEnd"/>
      <w:r>
        <w:rPr>
          <w:rFonts w:asciiTheme="minorHAnsi" w:eastAsiaTheme="minorHAnsi" w:hAnsiTheme="minorHAnsi" w:cstheme="minorBidi"/>
          <w:sz w:val="22"/>
          <w:szCs w:val="22"/>
          <w:lang w:eastAsia="en-US"/>
        </w:rPr>
        <w:t>, avoiding any terminology relating to a specific disease.</w:t>
      </w:r>
    </w:p>
    <w:p w:rsidR="00E6724B" w:rsidRPr="009C0EB2" w:rsidRDefault="00E6724B" w:rsidP="006D7578">
      <w:pPr>
        <w:pStyle w:val="ListParagraph"/>
        <w:spacing w:after="120" w:line="276" w:lineRule="auto"/>
        <w:ind w:left="567" w:hanging="141"/>
        <w:rPr>
          <w:rFonts w:asciiTheme="minorHAnsi" w:eastAsiaTheme="minorHAnsi" w:hAnsiTheme="minorHAnsi" w:cstheme="minorBidi"/>
          <w:sz w:val="22"/>
          <w:szCs w:val="22"/>
          <w:lang w:eastAsia="en-US"/>
        </w:rPr>
      </w:pPr>
      <w:r w:rsidRPr="009C0EB2">
        <w:rPr>
          <w:rFonts w:asciiTheme="minorHAnsi" w:eastAsiaTheme="minorHAnsi" w:hAnsiTheme="minorHAnsi" w:cstheme="minorBidi"/>
          <w:sz w:val="22"/>
          <w:szCs w:val="22"/>
          <w:u w:val="single"/>
          <w:lang w:eastAsia="en-US"/>
        </w:rPr>
        <w:t>Interventions</w:t>
      </w:r>
      <w:r w:rsidRPr="009C0EB2">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 xml:space="preserve">Two treatments, i.e. two </w:t>
      </w:r>
      <w:r w:rsidRPr="009C0EB2">
        <w:rPr>
          <w:rFonts w:asciiTheme="minorHAnsi" w:eastAsiaTheme="minorHAnsi" w:hAnsiTheme="minorHAnsi" w:cstheme="minorBidi"/>
          <w:sz w:val="22"/>
          <w:szCs w:val="22"/>
          <w:lang w:eastAsia="en-US"/>
        </w:rPr>
        <w:t>pill</w:t>
      </w:r>
      <w:r>
        <w:rPr>
          <w:rFonts w:asciiTheme="minorHAnsi" w:eastAsiaTheme="minorHAnsi" w:hAnsiTheme="minorHAnsi" w:cstheme="minorBidi"/>
          <w:sz w:val="22"/>
          <w:szCs w:val="22"/>
          <w:lang w:eastAsia="en-US"/>
        </w:rPr>
        <w:t>s</w:t>
      </w:r>
      <w:r w:rsidRPr="009C0EB2">
        <w:rPr>
          <w:rFonts w:asciiTheme="minorHAnsi" w:eastAsiaTheme="minorHAnsi" w:hAnsiTheme="minorHAnsi" w:cstheme="minorBidi"/>
          <w:sz w:val="22"/>
          <w:szCs w:val="22"/>
          <w:lang w:eastAsia="en-US"/>
        </w:rPr>
        <w:t>.</w:t>
      </w:r>
      <w:r>
        <w:rPr>
          <w:rFonts w:asciiTheme="minorHAnsi" w:eastAsiaTheme="minorHAnsi" w:hAnsiTheme="minorHAnsi" w:cstheme="minorBidi"/>
          <w:sz w:val="22"/>
          <w:szCs w:val="22"/>
          <w:lang w:eastAsia="en-US"/>
        </w:rPr>
        <w:t xml:space="preserve"> The quantity of interest refers to only one of the pills; the other </w:t>
      </w:r>
      <w:r w:rsidRPr="002C3168">
        <w:rPr>
          <w:rFonts w:asciiTheme="minorHAnsi" w:eastAsiaTheme="minorHAnsi" w:hAnsiTheme="minorHAnsi" w:cstheme="minorBidi"/>
          <w:sz w:val="22"/>
          <w:szCs w:val="22"/>
          <w:lang w:eastAsia="en-US"/>
        </w:rPr>
        <w:t xml:space="preserve">one </w:t>
      </w:r>
      <w:proofErr w:type="gramStart"/>
      <w:r w:rsidRPr="002C3168">
        <w:rPr>
          <w:rFonts w:asciiTheme="minorHAnsi" w:eastAsiaTheme="minorHAnsi" w:hAnsiTheme="minorHAnsi" w:cstheme="minorBidi"/>
          <w:sz w:val="22"/>
          <w:szCs w:val="22"/>
          <w:lang w:eastAsia="en-US"/>
        </w:rPr>
        <w:t>will be used</w:t>
      </w:r>
      <w:proofErr w:type="gramEnd"/>
      <w:r w:rsidRPr="002C3168">
        <w:rPr>
          <w:rFonts w:asciiTheme="minorHAnsi" w:eastAsiaTheme="minorHAnsi" w:hAnsiTheme="minorHAnsi" w:cstheme="minorBidi"/>
          <w:sz w:val="22"/>
          <w:szCs w:val="22"/>
          <w:lang w:eastAsia="en-US"/>
        </w:rPr>
        <w:t xml:space="preserve"> to allow for an incentive mechanism. This </w:t>
      </w:r>
      <w:proofErr w:type="gramStart"/>
      <w:r w:rsidRPr="002C3168">
        <w:rPr>
          <w:rFonts w:asciiTheme="minorHAnsi" w:eastAsiaTheme="minorHAnsi" w:hAnsiTheme="minorHAnsi" w:cstheme="minorBidi"/>
          <w:sz w:val="22"/>
          <w:szCs w:val="22"/>
          <w:lang w:eastAsia="en-US"/>
        </w:rPr>
        <w:t>is detailed</w:t>
      </w:r>
      <w:proofErr w:type="gramEnd"/>
      <w:r w:rsidRPr="002C3168">
        <w:rPr>
          <w:rFonts w:asciiTheme="minorHAnsi" w:eastAsiaTheme="minorHAnsi" w:hAnsiTheme="minorHAnsi" w:cstheme="minorBidi"/>
          <w:sz w:val="22"/>
          <w:szCs w:val="22"/>
          <w:lang w:eastAsia="en-US"/>
        </w:rPr>
        <w:t xml:space="preserve"> in a separate section ahead</w:t>
      </w:r>
      <w:r>
        <w:rPr>
          <w:rFonts w:asciiTheme="minorHAnsi" w:eastAsiaTheme="minorHAnsi" w:hAnsiTheme="minorHAnsi" w:cstheme="minorBidi"/>
          <w:sz w:val="22"/>
          <w:szCs w:val="22"/>
          <w:lang w:eastAsia="en-US"/>
        </w:rPr>
        <w:t xml:space="preserve">, section </w:t>
      </w:r>
      <w:r w:rsidRPr="002C3168">
        <w:rPr>
          <w:rFonts w:asciiTheme="minorHAnsi" w:eastAsiaTheme="minorHAnsi" w:hAnsiTheme="minorHAnsi" w:cstheme="minorBidi"/>
          <w:sz w:val="22"/>
          <w:szCs w:val="22"/>
          <w:lang w:eastAsia="en-US"/>
        </w:rPr>
        <w:fldChar w:fldCharType="begin"/>
      </w:r>
      <w:r w:rsidRPr="002C3168">
        <w:rPr>
          <w:rFonts w:asciiTheme="minorHAnsi" w:eastAsiaTheme="minorHAnsi" w:hAnsiTheme="minorHAnsi" w:cstheme="minorBidi"/>
          <w:sz w:val="22"/>
          <w:szCs w:val="22"/>
          <w:lang w:eastAsia="en-US"/>
        </w:rPr>
        <w:instrText xml:space="preserve"> REF _Ref512859806 \r \h </w:instrText>
      </w:r>
      <w:r>
        <w:rPr>
          <w:rFonts w:asciiTheme="minorHAnsi" w:eastAsiaTheme="minorHAnsi" w:hAnsiTheme="minorHAnsi" w:cstheme="minorBidi"/>
          <w:sz w:val="22"/>
          <w:szCs w:val="22"/>
          <w:lang w:eastAsia="en-US"/>
        </w:rPr>
        <w:instrText xml:space="preserve"> \* MERGEFORMAT </w:instrText>
      </w:r>
      <w:r w:rsidRPr="002C3168">
        <w:rPr>
          <w:rFonts w:asciiTheme="minorHAnsi" w:eastAsiaTheme="minorHAnsi" w:hAnsiTheme="minorHAnsi" w:cstheme="minorBidi"/>
          <w:sz w:val="22"/>
          <w:szCs w:val="22"/>
          <w:lang w:eastAsia="en-US"/>
        </w:rPr>
      </w:r>
      <w:r w:rsidRPr="002C3168">
        <w:rPr>
          <w:rFonts w:asciiTheme="minorHAnsi" w:eastAsiaTheme="minorHAnsi" w:hAnsiTheme="minorHAnsi" w:cstheme="minorBidi"/>
          <w:sz w:val="22"/>
          <w:szCs w:val="22"/>
          <w:lang w:eastAsia="en-US"/>
        </w:rPr>
        <w:fldChar w:fldCharType="separate"/>
      </w:r>
      <w:r>
        <w:rPr>
          <w:rFonts w:asciiTheme="minorHAnsi" w:eastAsiaTheme="minorHAnsi" w:hAnsiTheme="minorHAnsi" w:cstheme="minorBidi"/>
          <w:sz w:val="22"/>
          <w:szCs w:val="22"/>
          <w:lang w:eastAsia="en-US"/>
        </w:rPr>
        <w:t>3.5</w:t>
      </w:r>
      <w:r w:rsidRPr="002C3168">
        <w:rPr>
          <w:rFonts w:asciiTheme="minorHAnsi" w:eastAsiaTheme="minorHAnsi" w:hAnsiTheme="minorHAnsi" w:cstheme="minorBidi"/>
          <w:sz w:val="22"/>
          <w:szCs w:val="22"/>
          <w:lang w:eastAsia="en-US"/>
        </w:rPr>
        <w:fldChar w:fldCharType="end"/>
      </w:r>
      <w:r>
        <w:rPr>
          <w:rFonts w:asciiTheme="minorHAnsi" w:eastAsiaTheme="minorHAnsi" w:hAnsiTheme="minorHAnsi" w:cstheme="minorBidi"/>
          <w:sz w:val="22"/>
          <w:szCs w:val="22"/>
          <w:lang w:eastAsia="en-US"/>
        </w:rPr>
        <w:t>.</w:t>
      </w:r>
    </w:p>
    <w:p w:rsidR="00E6724B" w:rsidRPr="009C0EB2" w:rsidRDefault="00E6724B" w:rsidP="006D7578">
      <w:pPr>
        <w:pStyle w:val="ListParagraph"/>
        <w:spacing w:after="120" w:line="276" w:lineRule="auto"/>
        <w:ind w:left="567" w:hanging="141"/>
        <w:rPr>
          <w:rFonts w:asciiTheme="minorHAnsi" w:eastAsiaTheme="minorHAnsi" w:hAnsiTheme="minorHAnsi" w:cstheme="minorBidi"/>
          <w:sz w:val="22"/>
          <w:szCs w:val="22"/>
          <w:lang w:eastAsia="en-US"/>
        </w:rPr>
      </w:pPr>
      <w:r w:rsidRPr="009C0EB2">
        <w:rPr>
          <w:rFonts w:asciiTheme="minorHAnsi" w:eastAsiaTheme="minorHAnsi" w:hAnsiTheme="minorHAnsi" w:cstheme="minorBidi"/>
          <w:sz w:val="22"/>
          <w:szCs w:val="22"/>
          <w:u w:val="single"/>
          <w:lang w:eastAsia="en-US"/>
        </w:rPr>
        <w:t>Outcomes</w:t>
      </w:r>
      <w:r w:rsidRPr="009C0EB2">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 xml:space="preserve">Number of </w:t>
      </w:r>
      <w:r w:rsidRPr="009C0EB2">
        <w:rPr>
          <w:rFonts w:asciiTheme="minorHAnsi" w:eastAsiaTheme="minorHAnsi" w:hAnsiTheme="minorHAnsi" w:cstheme="minorBidi"/>
          <w:sz w:val="22"/>
          <w:szCs w:val="22"/>
          <w:lang w:eastAsia="en-US"/>
        </w:rPr>
        <w:t xml:space="preserve">patients </w:t>
      </w:r>
      <w:r>
        <w:rPr>
          <w:rFonts w:asciiTheme="minorHAnsi" w:eastAsiaTheme="minorHAnsi" w:hAnsiTheme="minorHAnsi" w:cstheme="minorBidi"/>
          <w:sz w:val="22"/>
          <w:szCs w:val="22"/>
          <w:lang w:eastAsia="en-US"/>
        </w:rPr>
        <w:t xml:space="preserve">achieving </w:t>
      </w:r>
      <w:r w:rsidRPr="009C0EB2">
        <w:rPr>
          <w:rFonts w:asciiTheme="minorHAnsi" w:eastAsiaTheme="minorHAnsi" w:hAnsiTheme="minorHAnsi" w:cstheme="minorBidi"/>
          <w:sz w:val="22"/>
          <w:szCs w:val="22"/>
          <w:lang w:eastAsia="en-US"/>
        </w:rPr>
        <w:t xml:space="preserve">relief of symptoms </w:t>
      </w:r>
      <w:r>
        <w:rPr>
          <w:rFonts w:asciiTheme="minorHAnsi" w:eastAsiaTheme="minorHAnsi" w:hAnsiTheme="minorHAnsi" w:cstheme="minorBidi"/>
          <w:sz w:val="22"/>
          <w:szCs w:val="22"/>
          <w:lang w:eastAsia="en-US"/>
        </w:rPr>
        <w:t>after treatment.</w:t>
      </w:r>
    </w:p>
    <w:p w:rsidR="00E6724B" w:rsidRPr="00230E39" w:rsidRDefault="00E6724B" w:rsidP="006D7578">
      <w:pPr>
        <w:pStyle w:val="ListParagraph"/>
        <w:spacing w:after="120" w:line="276" w:lineRule="auto"/>
        <w:ind w:left="567" w:hanging="141"/>
        <w:rPr>
          <w:rFonts w:asciiTheme="minorHAnsi" w:eastAsiaTheme="minorHAnsi" w:hAnsiTheme="minorHAnsi" w:cstheme="minorBidi"/>
          <w:sz w:val="22"/>
          <w:szCs w:val="22"/>
          <w:lang w:eastAsia="en-US"/>
        </w:rPr>
      </w:pPr>
      <w:r w:rsidRPr="009C0EB2">
        <w:rPr>
          <w:rFonts w:asciiTheme="minorHAnsi" w:eastAsiaTheme="minorHAnsi" w:hAnsiTheme="minorHAnsi" w:cstheme="minorBidi"/>
          <w:sz w:val="22"/>
          <w:szCs w:val="22"/>
          <w:u w:val="single"/>
          <w:lang w:eastAsia="en-US"/>
        </w:rPr>
        <w:t>Description</w:t>
      </w:r>
      <w:r>
        <w:rPr>
          <w:rFonts w:asciiTheme="minorHAnsi" w:eastAsiaTheme="minorHAnsi" w:hAnsiTheme="minorHAnsi" w:cstheme="minorBidi"/>
          <w:sz w:val="22"/>
          <w:szCs w:val="22"/>
          <w:u w:val="single"/>
          <w:lang w:eastAsia="en-US"/>
        </w:rPr>
        <w:t xml:space="preserve"> of the game</w:t>
      </w:r>
      <w:r w:rsidRPr="009C0EB2">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 xml:space="preserve">Participants act as practitioners over a number of clinic days (the number of days </w:t>
      </w:r>
      <w:proofErr w:type="gramStart"/>
      <w:r>
        <w:rPr>
          <w:rFonts w:asciiTheme="minorHAnsi" w:eastAsiaTheme="minorHAnsi" w:hAnsiTheme="minorHAnsi" w:cstheme="minorBidi"/>
          <w:sz w:val="22"/>
          <w:szCs w:val="22"/>
          <w:lang w:eastAsia="en-US"/>
        </w:rPr>
        <w:t>is defined</w:t>
      </w:r>
      <w:proofErr w:type="gramEnd"/>
      <w:r>
        <w:rPr>
          <w:rFonts w:asciiTheme="minorHAnsi" w:eastAsiaTheme="minorHAnsi" w:hAnsiTheme="minorHAnsi" w:cstheme="minorBidi"/>
          <w:sz w:val="22"/>
          <w:szCs w:val="22"/>
          <w:lang w:eastAsia="en-US"/>
        </w:rPr>
        <w:t xml:space="preserve"> in each experiment, see details ahead)</w:t>
      </w:r>
      <w:r w:rsidRPr="009C0EB2">
        <w:rPr>
          <w:rFonts w:asciiTheme="minorHAnsi" w:eastAsiaTheme="minorHAnsi" w:hAnsiTheme="minorHAnsi" w:cstheme="minorBidi"/>
          <w:sz w:val="22"/>
          <w:szCs w:val="22"/>
          <w:lang w:eastAsia="en-US"/>
        </w:rPr>
        <w:t xml:space="preserve">. In each day, </w:t>
      </w:r>
      <w:r>
        <w:rPr>
          <w:rFonts w:asciiTheme="minorHAnsi" w:eastAsiaTheme="minorHAnsi" w:hAnsiTheme="minorHAnsi" w:cstheme="minorBidi"/>
          <w:sz w:val="22"/>
          <w:szCs w:val="22"/>
          <w:lang w:eastAsia="en-US"/>
        </w:rPr>
        <w:t>participants</w:t>
      </w:r>
      <w:r w:rsidRPr="009C0EB2">
        <w:rPr>
          <w:rFonts w:asciiTheme="minorHAnsi" w:eastAsiaTheme="minorHAnsi" w:hAnsiTheme="minorHAnsi" w:cstheme="minorBidi"/>
          <w:sz w:val="22"/>
          <w:szCs w:val="22"/>
          <w:lang w:eastAsia="en-US"/>
        </w:rPr>
        <w:t xml:space="preserve"> care for </w:t>
      </w:r>
      <w:r>
        <w:rPr>
          <w:rFonts w:asciiTheme="minorHAnsi" w:eastAsiaTheme="minorHAnsi" w:hAnsiTheme="minorHAnsi" w:cstheme="minorBidi"/>
          <w:sz w:val="22"/>
          <w:szCs w:val="22"/>
          <w:lang w:eastAsia="en-US"/>
        </w:rPr>
        <w:t xml:space="preserve">a variable number </w:t>
      </w:r>
      <w:r w:rsidRPr="00CD7BCB">
        <w:rPr>
          <w:rFonts w:asciiTheme="minorHAnsi" w:eastAsiaTheme="minorHAnsi" w:hAnsiTheme="minorHAnsi" w:cstheme="minorBidi"/>
          <w:sz w:val="22"/>
          <w:szCs w:val="22"/>
          <w:lang w:eastAsia="en-US"/>
        </w:rPr>
        <w:t>of patients (</w:t>
      </w:r>
      <w:r w:rsidR="008003FC">
        <w:rPr>
          <w:rFonts w:asciiTheme="minorHAnsi" w:eastAsiaTheme="minorHAnsi" w:hAnsiTheme="minorHAnsi" w:cstheme="minorBidi"/>
          <w:sz w:val="22"/>
          <w:szCs w:val="22"/>
          <w:lang w:eastAsia="en-US"/>
        </w:rPr>
        <w:t>6</w:t>
      </w:r>
      <w:r w:rsidRPr="00CD7BCB">
        <w:rPr>
          <w:rFonts w:asciiTheme="minorHAnsi" w:eastAsiaTheme="minorHAnsi" w:hAnsiTheme="minorHAnsi" w:cstheme="minorBidi"/>
          <w:sz w:val="22"/>
          <w:szCs w:val="22"/>
          <w:lang w:eastAsia="en-US"/>
        </w:rPr>
        <w:t xml:space="preserve"> to 13). The number</w:t>
      </w:r>
      <w:r w:rsidRPr="007629EA">
        <w:rPr>
          <w:rFonts w:asciiTheme="minorHAnsi" w:eastAsiaTheme="minorHAnsi" w:hAnsiTheme="minorHAnsi" w:cstheme="minorBidi"/>
          <w:sz w:val="22"/>
          <w:szCs w:val="22"/>
          <w:lang w:eastAsia="en-US"/>
        </w:rPr>
        <w:t xml:space="preserve"> of patients varies </w:t>
      </w:r>
      <w:r>
        <w:rPr>
          <w:rFonts w:asciiTheme="minorHAnsi" w:eastAsiaTheme="minorHAnsi" w:hAnsiTheme="minorHAnsi" w:cstheme="minorBidi"/>
          <w:sz w:val="22"/>
          <w:szCs w:val="22"/>
          <w:lang w:eastAsia="en-US"/>
        </w:rPr>
        <w:t xml:space="preserve">randomly per day, </w:t>
      </w:r>
      <w:r w:rsidRPr="007629EA">
        <w:rPr>
          <w:rFonts w:asciiTheme="minorHAnsi" w:eastAsiaTheme="minorHAnsi" w:hAnsiTheme="minorHAnsi" w:cstheme="minorBidi"/>
          <w:sz w:val="22"/>
          <w:szCs w:val="22"/>
          <w:lang w:eastAsia="en-US"/>
        </w:rPr>
        <w:t xml:space="preserve">to make it more difficult for </w:t>
      </w:r>
      <w:r>
        <w:rPr>
          <w:rFonts w:asciiTheme="minorHAnsi" w:eastAsiaTheme="minorHAnsi" w:hAnsiTheme="minorHAnsi" w:cstheme="minorBidi"/>
          <w:sz w:val="22"/>
          <w:szCs w:val="22"/>
          <w:lang w:eastAsia="en-US"/>
        </w:rPr>
        <w:t xml:space="preserve">individuals </w:t>
      </w:r>
      <w:proofErr w:type="gramStart"/>
      <w:r w:rsidRPr="007629EA">
        <w:rPr>
          <w:rFonts w:asciiTheme="minorHAnsi" w:eastAsiaTheme="minorHAnsi" w:hAnsiTheme="minorHAnsi" w:cstheme="minorBidi"/>
          <w:sz w:val="22"/>
          <w:szCs w:val="22"/>
          <w:lang w:eastAsia="en-US"/>
        </w:rPr>
        <w:t xml:space="preserve">to </w:t>
      </w:r>
      <w:r>
        <w:rPr>
          <w:rFonts w:asciiTheme="minorHAnsi" w:eastAsiaTheme="minorHAnsi" w:hAnsiTheme="minorHAnsi" w:cstheme="minorBidi"/>
          <w:sz w:val="22"/>
          <w:szCs w:val="22"/>
          <w:lang w:eastAsia="en-US"/>
        </w:rPr>
        <w:t>algebraically evaluate</w:t>
      </w:r>
      <w:proofErr w:type="gramEnd"/>
      <w:r>
        <w:rPr>
          <w:rFonts w:asciiTheme="minorHAnsi" w:eastAsiaTheme="minorHAnsi" w:hAnsiTheme="minorHAnsi" w:cstheme="minorBidi"/>
          <w:sz w:val="22"/>
          <w:szCs w:val="22"/>
          <w:lang w:eastAsia="en-US"/>
        </w:rPr>
        <w:t xml:space="preserve"> </w:t>
      </w:r>
      <w:r w:rsidRPr="007629EA">
        <w:rPr>
          <w:rFonts w:asciiTheme="minorHAnsi" w:eastAsiaTheme="minorHAnsi" w:hAnsiTheme="minorHAnsi" w:cstheme="minorBidi"/>
          <w:sz w:val="22"/>
          <w:szCs w:val="22"/>
          <w:lang w:eastAsia="en-US"/>
        </w:rPr>
        <w:t xml:space="preserve">the </w:t>
      </w:r>
      <w:r>
        <w:rPr>
          <w:rFonts w:asciiTheme="minorHAnsi" w:eastAsiaTheme="minorHAnsi" w:hAnsiTheme="minorHAnsi" w:cstheme="minorBidi"/>
          <w:sz w:val="22"/>
          <w:szCs w:val="22"/>
          <w:lang w:eastAsia="en-US"/>
        </w:rPr>
        <w:t xml:space="preserve">proportion of </w:t>
      </w:r>
      <w:r w:rsidRPr="007629EA">
        <w:rPr>
          <w:rFonts w:asciiTheme="minorHAnsi" w:eastAsiaTheme="minorHAnsi" w:hAnsiTheme="minorHAnsi" w:cstheme="minorBidi"/>
          <w:sz w:val="22"/>
          <w:szCs w:val="22"/>
          <w:lang w:eastAsia="en-US"/>
        </w:rPr>
        <w:t>success</w:t>
      </w:r>
      <w:r>
        <w:rPr>
          <w:rFonts w:asciiTheme="minorHAnsi" w:eastAsiaTheme="minorHAnsi" w:hAnsiTheme="minorHAnsi" w:cstheme="minorBidi"/>
          <w:sz w:val="22"/>
          <w:szCs w:val="22"/>
          <w:lang w:eastAsia="en-US"/>
        </w:rPr>
        <w:t>es by counting</w:t>
      </w:r>
      <w:r w:rsidRPr="007629EA">
        <w:rPr>
          <w:rFonts w:asciiTheme="minorHAnsi" w:eastAsiaTheme="minorHAnsi" w:hAnsiTheme="minorHAnsi" w:cstheme="minorBidi"/>
          <w:sz w:val="22"/>
          <w:szCs w:val="22"/>
          <w:lang w:eastAsia="en-US"/>
        </w:rPr>
        <w:t>.</w:t>
      </w:r>
      <w:r>
        <w:rPr>
          <w:rFonts w:asciiTheme="minorHAnsi" w:eastAsiaTheme="minorHAnsi" w:hAnsiTheme="minorHAnsi" w:cstheme="minorBidi"/>
          <w:sz w:val="22"/>
          <w:szCs w:val="22"/>
          <w:lang w:eastAsia="en-US"/>
        </w:rPr>
        <w:t xml:space="preserve"> This is desirable as it mimics more closely the knowledge from observation typical of the likely experts in HCDM. </w:t>
      </w:r>
      <w:r w:rsidRPr="00E736DB">
        <w:rPr>
          <w:rFonts w:asciiTheme="minorHAnsi" w:eastAsiaTheme="minorHAnsi" w:hAnsiTheme="minorHAnsi" w:cstheme="minorBidi"/>
          <w:sz w:val="22"/>
          <w:szCs w:val="22"/>
          <w:lang w:eastAsia="en-US"/>
        </w:rPr>
        <w:t xml:space="preserve">Participants </w:t>
      </w:r>
      <w:proofErr w:type="gramStart"/>
      <w:r w:rsidRPr="00E736DB">
        <w:rPr>
          <w:rFonts w:asciiTheme="minorHAnsi" w:eastAsiaTheme="minorHAnsi" w:hAnsiTheme="minorHAnsi" w:cstheme="minorBidi"/>
          <w:sz w:val="22"/>
          <w:szCs w:val="22"/>
          <w:lang w:eastAsia="en-US"/>
        </w:rPr>
        <w:t xml:space="preserve">are </w:t>
      </w:r>
      <w:r>
        <w:rPr>
          <w:rFonts w:asciiTheme="minorHAnsi" w:eastAsiaTheme="minorHAnsi" w:hAnsiTheme="minorHAnsi" w:cstheme="minorBidi"/>
          <w:sz w:val="22"/>
          <w:szCs w:val="22"/>
          <w:lang w:eastAsia="en-US"/>
        </w:rPr>
        <w:t>presented</w:t>
      </w:r>
      <w:proofErr w:type="gramEnd"/>
      <w:r>
        <w:rPr>
          <w:rFonts w:asciiTheme="minorHAnsi" w:eastAsiaTheme="minorHAnsi" w:hAnsiTheme="minorHAnsi" w:cstheme="minorBidi"/>
          <w:sz w:val="22"/>
          <w:szCs w:val="22"/>
          <w:lang w:eastAsia="en-US"/>
        </w:rPr>
        <w:t xml:space="preserve"> with </w:t>
      </w:r>
      <w:r w:rsidRPr="00E736DB">
        <w:rPr>
          <w:rFonts w:asciiTheme="minorHAnsi" w:eastAsiaTheme="minorHAnsi" w:hAnsiTheme="minorHAnsi" w:cstheme="minorBidi"/>
          <w:sz w:val="22"/>
          <w:szCs w:val="22"/>
          <w:lang w:eastAsia="en-US"/>
        </w:rPr>
        <w:t xml:space="preserve">the </w:t>
      </w:r>
      <w:r>
        <w:rPr>
          <w:rFonts w:asciiTheme="minorHAnsi" w:eastAsiaTheme="minorHAnsi" w:hAnsiTheme="minorHAnsi" w:cstheme="minorBidi"/>
          <w:sz w:val="22"/>
          <w:szCs w:val="22"/>
          <w:lang w:eastAsia="en-US"/>
        </w:rPr>
        <w:t xml:space="preserve">two </w:t>
      </w:r>
      <w:r w:rsidRPr="00E736DB">
        <w:rPr>
          <w:rFonts w:asciiTheme="minorHAnsi" w:eastAsiaTheme="minorHAnsi" w:hAnsiTheme="minorHAnsi" w:cstheme="minorBidi"/>
          <w:sz w:val="22"/>
          <w:szCs w:val="22"/>
          <w:lang w:eastAsia="en-US"/>
        </w:rPr>
        <w:t>pill</w:t>
      </w:r>
      <w:r>
        <w:rPr>
          <w:rFonts w:asciiTheme="minorHAnsi" w:eastAsiaTheme="minorHAnsi" w:hAnsiTheme="minorHAnsi" w:cstheme="minorBidi"/>
          <w:sz w:val="22"/>
          <w:szCs w:val="22"/>
          <w:lang w:eastAsia="en-US"/>
        </w:rPr>
        <w:t>s and are asked which they will</w:t>
      </w:r>
      <w:r w:rsidRPr="00E736DB">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use to treat</w:t>
      </w:r>
      <w:r w:rsidRPr="00E736DB">
        <w:rPr>
          <w:rFonts w:asciiTheme="minorHAnsi" w:eastAsiaTheme="minorHAnsi" w:hAnsiTheme="minorHAnsi" w:cstheme="minorBidi"/>
          <w:sz w:val="22"/>
          <w:szCs w:val="22"/>
          <w:lang w:eastAsia="en-US"/>
        </w:rPr>
        <w:t xml:space="preserve"> patients that day.</w:t>
      </w:r>
      <w:r>
        <w:rPr>
          <w:rFonts w:asciiTheme="minorHAnsi" w:eastAsiaTheme="minorHAnsi" w:hAnsiTheme="minorHAnsi" w:cstheme="minorBidi"/>
          <w:sz w:val="22"/>
          <w:szCs w:val="22"/>
          <w:lang w:eastAsia="en-US"/>
        </w:rPr>
        <w:t xml:space="preserve"> Participants </w:t>
      </w:r>
      <w:proofErr w:type="gramStart"/>
      <w:r>
        <w:rPr>
          <w:rFonts w:asciiTheme="minorHAnsi" w:eastAsiaTheme="minorHAnsi" w:hAnsiTheme="minorHAnsi" w:cstheme="minorBidi"/>
          <w:sz w:val="22"/>
          <w:szCs w:val="22"/>
          <w:lang w:eastAsia="en-US"/>
        </w:rPr>
        <w:t>will be presented</w:t>
      </w:r>
      <w:proofErr w:type="gramEnd"/>
      <w:r>
        <w:rPr>
          <w:rFonts w:asciiTheme="minorHAnsi" w:eastAsiaTheme="minorHAnsi" w:hAnsiTheme="minorHAnsi" w:cstheme="minorBidi"/>
          <w:sz w:val="22"/>
          <w:szCs w:val="22"/>
          <w:lang w:eastAsia="en-US"/>
        </w:rPr>
        <w:t xml:space="preserve"> with the following representation</w:t>
      </w:r>
      <w:r w:rsidRPr="000C7D7E">
        <w:rPr>
          <w:rFonts w:asciiTheme="minorHAnsi" w:eastAsiaTheme="minorHAnsi" w:hAnsiTheme="minorHAnsi" w:cstheme="minorBidi"/>
          <w:sz w:val="22"/>
          <w:szCs w:val="22"/>
          <w:lang w:eastAsia="en-US"/>
        </w:rPr>
        <w:t>:</w:t>
      </w:r>
    </w:p>
    <w:p w:rsidR="00E6724B" w:rsidRDefault="00E6724B" w:rsidP="006D7578">
      <w:pPr>
        <w:keepNext/>
        <w:spacing w:after="120"/>
      </w:pPr>
      <w:r w:rsidRPr="000A5376">
        <w:rPr>
          <w:noProof/>
          <w:lang w:eastAsia="en-GB"/>
        </w:rPr>
        <w:drawing>
          <wp:inline distT="0" distB="0" distL="0" distR="0" wp14:anchorId="7660FCF6" wp14:editId="3BB212BB">
            <wp:extent cx="3853901" cy="1557494"/>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030" t="21444" r="76704" b="58080"/>
                    <a:stretch/>
                  </pic:blipFill>
                  <pic:spPr bwMode="auto">
                    <a:xfrm>
                      <a:off x="0" y="0"/>
                      <a:ext cx="3882017" cy="1568856"/>
                    </a:xfrm>
                    <a:prstGeom prst="rect">
                      <a:avLst/>
                    </a:prstGeom>
                    <a:ln>
                      <a:noFill/>
                    </a:ln>
                    <a:extLst>
                      <a:ext uri="{53640926-AAD7-44D8-BBD7-CCE9431645EC}">
                        <a14:shadowObscured xmlns:a14="http://schemas.microsoft.com/office/drawing/2010/main"/>
                      </a:ext>
                    </a:extLst>
                  </pic:spPr>
                </pic:pic>
              </a:graphicData>
            </a:graphic>
          </wp:inline>
        </w:drawing>
      </w:r>
    </w:p>
    <w:p w:rsidR="00E6724B" w:rsidRPr="00A25F44" w:rsidRDefault="00E6724B" w:rsidP="006D7578">
      <w:pPr>
        <w:pStyle w:val="Caption"/>
        <w:rPr>
          <w:color w:val="000000" w:themeColor="text1"/>
        </w:rPr>
      </w:pPr>
      <w:bookmarkStart w:id="2" w:name="_Ref524955530"/>
      <w:r w:rsidRPr="00A25F44">
        <w:rPr>
          <w:color w:val="000000" w:themeColor="text1"/>
        </w:rPr>
        <w:t xml:space="preserve">Figure </w:t>
      </w:r>
      <w:r w:rsidRPr="00A25F44">
        <w:rPr>
          <w:color w:val="000000" w:themeColor="text1"/>
        </w:rPr>
        <w:fldChar w:fldCharType="begin"/>
      </w:r>
      <w:r w:rsidRPr="00A25F44">
        <w:rPr>
          <w:color w:val="000000" w:themeColor="text1"/>
        </w:rPr>
        <w:instrText xml:space="preserve"> SEQ Figure \* ARABIC </w:instrText>
      </w:r>
      <w:r w:rsidRPr="00A25F44">
        <w:rPr>
          <w:color w:val="000000" w:themeColor="text1"/>
        </w:rPr>
        <w:fldChar w:fldCharType="separate"/>
      </w:r>
      <w:r>
        <w:rPr>
          <w:noProof/>
          <w:color w:val="000000" w:themeColor="text1"/>
        </w:rPr>
        <w:t>1</w:t>
      </w:r>
      <w:r w:rsidRPr="00A25F44">
        <w:rPr>
          <w:color w:val="000000" w:themeColor="text1"/>
        </w:rPr>
        <w:fldChar w:fldCharType="end"/>
      </w:r>
      <w:bookmarkEnd w:id="2"/>
      <w:r>
        <w:rPr>
          <w:color w:val="000000" w:themeColor="text1"/>
        </w:rPr>
        <w:t xml:space="preserve">: </w:t>
      </w:r>
      <w:r w:rsidRPr="00A25F44">
        <w:rPr>
          <w:b w:val="0"/>
          <w:color w:val="000000" w:themeColor="text1"/>
        </w:rPr>
        <w:t>Snap</w:t>
      </w:r>
      <w:r>
        <w:rPr>
          <w:b w:val="0"/>
          <w:color w:val="000000" w:themeColor="text1"/>
        </w:rPr>
        <w:t>s</w:t>
      </w:r>
      <w:r w:rsidRPr="00A25F44">
        <w:rPr>
          <w:b w:val="0"/>
          <w:color w:val="000000" w:themeColor="text1"/>
        </w:rPr>
        <w:t>hot of the R shiny app</w:t>
      </w:r>
      <w:r>
        <w:rPr>
          <w:b w:val="0"/>
          <w:color w:val="000000" w:themeColor="text1"/>
        </w:rPr>
        <w:t xml:space="preserve"> (1).</w:t>
      </w:r>
    </w:p>
    <w:p w:rsidR="00E6724B" w:rsidRDefault="00E6724B" w:rsidP="006D7578">
      <w:pPr>
        <w:spacing w:after="120"/>
        <w:ind w:left="567"/>
      </w:pPr>
      <w:r>
        <w:t xml:space="preserve">Once the participant chooses the pill to use, a new screen appears (see </w:t>
      </w:r>
      <w:r>
        <w:fldChar w:fldCharType="begin"/>
      </w:r>
      <w:r>
        <w:instrText xml:space="preserve"> REF _Ref524955541 \h </w:instrText>
      </w:r>
      <w:r>
        <w:fldChar w:fldCharType="separate"/>
      </w:r>
      <w:r w:rsidRPr="00A25F44">
        <w:rPr>
          <w:color w:val="000000" w:themeColor="text1"/>
        </w:rPr>
        <w:t xml:space="preserve">Figure </w:t>
      </w:r>
      <w:r>
        <w:rPr>
          <w:noProof/>
          <w:color w:val="000000" w:themeColor="text1"/>
        </w:rPr>
        <w:t>2</w:t>
      </w:r>
      <w:r>
        <w:fldChar w:fldCharType="end"/>
      </w:r>
      <w:r>
        <w:t xml:space="preserve"> below) showing participants how many of the </w:t>
      </w:r>
      <w:r w:rsidRPr="009C0EB2">
        <w:t>patient</w:t>
      </w:r>
      <w:r>
        <w:t xml:space="preserve">s achieved symptom resolution that day with the chosen pill (number of successes). This number </w:t>
      </w:r>
      <w:proofErr w:type="gramStart"/>
      <w:r>
        <w:t>is generated</w:t>
      </w:r>
      <w:proofErr w:type="gramEnd"/>
      <w:r>
        <w:t xml:space="preserve"> randomly, according to a specific model (presented in more detail for each experiment)</w:t>
      </w:r>
      <w:r w:rsidRPr="009C0EB2">
        <w:t xml:space="preserve">. </w:t>
      </w:r>
      <w:r>
        <w:t xml:space="preserve"> </w:t>
      </w:r>
    </w:p>
    <w:p w:rsidR="00E6724B" w:rsidRDefault="00E6724B" w:rsidP="006D7578">
      <w:pPr>
        <w:keepNext/>
        <w:spacing w:after="120"/>
      </w:pPr>
      <w:r>
        <w:rPr>
          <w:noProof/>
          <w:lang w:eastAsia="en-GB"/>
        </w:rPr>
        <w:drawing>
          <wp:inline distT="0" distB="0" distL="0" distR="0" wp14:anchorId="4041B429" wp14:editId="4F3A56F6">
            <wp:extent cx="4712677" cy="160773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080" t="21491" r="72456" b="57643"/>
                    <a:stretch/>
                  </pic:blipFill>
                  <pic:spPr bwMode="auto">
                    <a:xfrm>
                      <a:off x="0" y="0"/>
                      <a:ext cx="4770910" cy="1627602"/>
                    </a:xfrm>
                    <a:prstGeom prst="rect">
                      <a:avLst/>
                    </a:prstGeom>
                    <a:ln>
                      <a:noFill/>
                    </a:ln>
                    <a:extLst>
                      <a:ext uri="{53640926-AAD7-44D8-BBD7-CCE9431645EC}">
                        <a14:shadowObscured xmlns:a14="http://schemas.microsoft.com/office/drawing/2010/main"/>
                      </a:ext>
                    </a:extLst>
                  </pic:spPr>
                </pic:pic>
              </a:graphicData>
            </a:graphic>
          </wp:inline>
        </w:drawing>
      </w:r>
    </w:p>
    <w:p w:rsidR="00E6724B" w:rsidRPr="00A25F44" w:rsidRDefault="00E6724B" w:rsidP="006D7578">
      <w:pPr>
        <w:pStyle w:val="Caption"/>
        <w:rPr>
          <w:color w:val="000000" w:themeColor="text1"/>
        </w:rPr>
      </w:pPr>
      <w:bookmarkStart w:id="3" w:name="_Ref524955541"/>
      <w:r w:rsidRPr="00A25F44">
        <w:rPr>
          <w:color w:val="000000" w:themeColor="text1"/>
        </w:rPr>
        <w:t xml:space="preserve">Figure </w:t>
      </w:r>
      <w:r w:rsidRPr="00A25F44">
        <w:rPr>
          <w:color w:val="000000" w:themeColor="text1"/>
        </w:rPr>
        <w:fldChar w:fldCharType="begin"/>
      </w:r>
      <w:r w:rsidRPr="00A25F44">
        <w:rPr>
          <w:color w:val="000000" w:themeColor="text1"/>
        </w:rPr>
        <w:instrText xml:space="preserve"> SEQ Figure \* ARABIC </w:instrText>
      </w:r>
      <w:r w:rsidRPr="00A25F44">
        <w:rPr>
          <w:color w:val="000000" w:themeColor="text1"/>
        </w:rPr>
        <w:fldChar w:fldCharType="separate"/>
      </w:r>
      <w:r>
        <w:rPr>
          <w:noProof/>
          <w:color w:val="000000" w:themeColor="text1"/>
        </w:rPr>
        <w:t>2</w:t>
      </w:r>
      <w:r w:rsidRPr="00A25F44">
        <w:rPr>
          <w:color w:val="000000" w:themeColor="text1"/>
        </w:rPr>
        <w:fldChar w:fldCharType="end"/>
      </w:r>
      <w:bookmarkEnd w:id="3"/>
      <w:r>
        <w:rPr>
          <w:color w:val="000000" w:themeColor="text1"/>
        </w:rPr>
        <w:t xml:space="preserve">: </w:t>
      </w:r>
      <w:r w:rsidRPr="00A25F44">
        <w:rPr>
          <w:b w:val="0"/>
          <w:color w:val="000000" w:themeColor="text1"/>
        </w:rPr>
        <w:t>Snap</w:t>
      </w:r>
      <w:r>
        <w:rPr>
          <w:b w:val="0"/>
          <w:color w:val="000000" w:themeColor="text1"/>
        </w:rPr>
        <w:t>s</w:t>
      </w:r>
      <w:r w:rsidRPr="00A25F44">
        <w:rPr>
          <w:b w:val="0"/>
          <w:color w:val="000000" w:themeColor="text1"/>
        </w:rPr>
        <w:t>hot of the R shiny app</w:t>
      </w:r>
      <w:r>
        <w:rPr>
          <w:b w:val="0"/>
          <w:color w:val="000000" w:themeColor="text1"/>
        </w:rPr>
        <w:t xml:space="preserve"> (2).</w:t>
      </w:r>
    </w:p>
    <w:p w:rsidR="00E6724B" w:rsidRPr="00391A70" w:rsidRDefault="00E6724B" w:rsidP="006D7578">
      <w:pPr>
        <w:spacing w:after="120"/>
      </w:pPr>
      <w:r w:rsidRPr="00391A70">
        <w:lastRenderedPageBreak/>
        <w:t xml:space="preserve">After observing the game, participants </w:t>
      </w:r>
      <w:proofErr w:type="gramStart"/>
      <w:r>
        <w:t>ar</w:t>
      </w:r>
      <w:r w:rsidRPr="00391A70">
        <w:t>e asked</w:t>
      </w:r>
      <w:proofErr w:type="gramEnd"/>
      <w:r w:rsidRPr="00391A70">
        <w:t xml:space="preserve"> </w:t>
      </w:r>
      <w:r>
        <w:t>about the effectiveness of the most effective pill (see next section).</w:t>
      </w:r>
      <w:r w:rsidRPr="00391A70">
        <w:t xml:space="preserve"> </w:t>
      </w:r>
    </w:p>
    <w:p w:rsidR="00E6724B" w:rsidRDefault="00E6724B" w:rsidP="006D7578">
      <w:pPr>
        <w:pStyle w:val="ListParagraph"/>
        <w:spacing w:after="120" w:line="276" w:lineRule="auto"/>
        <w:ind w:left="432"/>
        <w:rPr>
          <w:rFonts w:asciiTheme="minorHAnsi" w:eastAsiaTheme="minorHAnsi" w:hAnsiTheme="minorHAnsi" w:cstheme="minorBidi"/>
          <w:i/>
          <w:sz w:val="22"/>
          <w:szCs w:val="22"/>
          <w:lang w:eastAsia="en-US"/>
        </w:rPr>
      </w:pPr>
    </w:p>
    <w:p w:rsidR="00E6724B" w:rsidRPr="00350366" w:rsidRDefault="00E6724B" w:rsidP="00B2377F">
      <w:pPr>
        <w:pStyle w:val="Heading3"/>
        <w:numPr>
          <w:ilvl w:val="1"/>
          <w:numId w:val="49"/>
        </w:numPr>
        <w:tabs>
          <w:tab w:val="left" w:pos="426"/>
        </w:tabs>
        <w:ind w:left="284" w:hanging="284"/>
        <w:rPr>
          <w:rFonts w:eastAsiaTheme="minorHAnsi"/>
        </w:rPr>
      </w:pPr>
      <w:bookmarkStart w:id="4" w:name="_Ref523483587"/>
      <w:r w:rsidRPr="00350366">
        <w:rPr>
          <w:rFonts w:eastAsiaTheme="minorHAnsi"/>
        </w:rPr>
        <w:t>Target quantity for the elicitation</w:t>
      </w:r>
      <w:bookmarkEnd w:id="4"/>
    </w:p>
    <w:p w:rsidR="00E6724B" w:rsidRDefault="00E6724B" w:rsidP="006D7578">
      <w:pPr>
        <w:spacing w:after="120"/>
      </w:pPr>
      <w:bookmarkStart w:id="5" w:name="_Ref505690137"/>
      <w:r>
        <w:t xml:space="preserve">After running the </w:t>
      </w:r>
      <w:bookmarkEnd w:id="5"/>
      <w:r>
        <w:t xml:space="preserve">game, participants </w:t>
      </w:r>
      <w:proofErr w:type="gramStart"/>
      <w:r>
        <w:t>will be asked</w:t>
      </w:r>
      <w:proofErr w:type="gramEnd"/>
      <w:r>
        <w:t xml:space="preserve"> to elicit the expected population values for the probability of success (probability of achieving symptom-relief) with the pill of interest.</w:t>
      </w:r>
      <w:r w:rsidRPr="0071702D">
        <w:rPr>
          <w:vertAlign w:val="superscript"/>
        </w:rPr>
        <w:footnoteReference w:id="4"/>
      </w:r>
      <w:r>
        <w:t xml:space="preserve">  This refers to t</w:t>
      </w:r>
      <w:r w:rsidRPr="00391A70">
        <w:t xml:space="preserve">he wider population from which the patients observed in the </w:t>
      </w:r>
      <w:r>
        <w:t xml:space="preserve">different </w:t>
      </w:r>
      <w:r w:rsidRPr="00391A70">
        <w:t xml:space="preserve">clinic days </w:t>
      </w:r>
      <w:proofErr w:type="gramStart"/>
      <w:r w:rsidRPr="00391A70">
        <w:t>are drawn from</w:t>
      </w:r>
      <w:proofErr w:type="gramEnd"/>
      <w:r w:rsidRPr="00391A70">
        <w:t>.</w:t>
      </w:r>
      <w:r>
        <w:t xml:space="preserve"> </w:t>
      </w:r>
      <w:r w:rsidRPr="00391A70">
        <w:t xml:space="preserve">Specifically, participants </w:t>
      </w:r>
      <w:proofErr w:type="gramStart"/>
      <w:r w:rsidRPr="00391A70">
        <w:t>will be asked</w:t>
      </w:r>
      <w:proofErr w:type="gramEnd"/>
      <w:r>
        <w:t>:</w:t>
      </w:r>
    </w:p>
    <w:p w:rsidR="00E6724B" w:rsidRPr="00B71A09" w:rsidRDefault="00E6724B" w:rsidP="006D7578">
      <w:pPr>
        <w:spacing w:after="120"/>
        <w:ind w:left="426"/>
        <w:rPr>
          <w:i/>
        </w:rPr>
      </w:pPr>
      <w:r w:rsidRPr="00B71A09">
        <w:rPr>
          <w:i/>
        </w:rPr>
        <w:t>If you were able to treat all patients in the population, what proportion would you expect to become symptom-free?</w:t>
      </w:r>
    </w:p>
    <w:p w:rsidR="00E6724B" w:rsidRDefault="00E6724B" w:rsidP="006D7578">
      <w:pPr>
        <w:spacing w:after="120"/>
      </w:pPr>
      <w:r w:rsidRPr="00391A70">
        <w:t xml:space="preserve">Before running the game, all participants </w:t>
      </w:r>
      <w:proofErr w:type="gramStart"/>
      <w:r w:rsidRPr="00391A70">
        <w:t>will be shown</w:t>
      </w:r>
      <w:proofErr w:type="gramEnd"/>
      <w:r w:rsidRPr="00391A70">
        <w:t xml:space="preserve"> a small number of pre-determined runs of the game (</w:t>
      </w:r>
      <w:r>
        <w:t>equal</w:t>
      </w:r>
      <w:r w:rsidRPr="00391A70">
        <w:t xml:space="preserve"> across subjects).</w:t>
      </w:r>
      <w:r>
        <w:rPr>
          <w:rStyle w:val="FootnoteReference"/>
        </w:rPr>
        <w:footnoteReference w:id="5"/>
      </w:r>
      <w:r w:rsidRPr="00391A70">
        <w:t xml:space="preserve"> This determines participants’ initial beliefs </w:t>
      </w:r>
      <w:r>
        <w:t>about the probability of treatment</w:t>
      </w:r>
      <w:r w:rsidRPr="00391A70">
        <w:t xml:space="preserve"> </w:t>
      </w:r>
      <w:r>
        <w:t xml:space="preserve">being successful </w:t>
      </w:r>
      <w:r w:rsidRPr="00391A70">
        <w:t xml:space="preserve">(prior information). </w:t>
      </w:r>
      <w:r>
        <w:t xml:space="preserve">It aims to </w:t>
      </w:r>
      <w:r w:rsidRPr="00391A70">
        <w:t>homogenis</w:t>
      </w:r>
      <w:r>
        <w:t>e</w:t>
      </w:r>
      <w:r w:rsidRPr="00391A70">
        <w:t xml:space="preserve"> participants’ priors and mitigate</w:t>
      </w:r>
      <w:r>
        <w:t xml:space="preserve">s sensitivity of results to different </w:t>
      </w:r>
      <w:r w:rsidRPr="00391A70">
        <w:t xml:space="preserve">uninformative or vague priors </w:t>
      </w:r>
      <w:r>
        <w:t xml:space="preserve">that </w:t>
      </w:r>
      <w:r w:rsidRPr="00391A70">
        <w:t xml:space="preserve">subjects may use. </w:t>
      </w:r>
      <w:r>
        <w:t>Participants’ beliefs on the quantity of interest should reflect the</w:t>
      </w:r>
      <w:r w:rsidRPr="00391A70">
        <w:t xml:space="preserve"> </w:t>
      </w:r>
      <w:r>
        <w:t xml:space="preserve">posterior probability of success, i.e. the (approximate) </w:t>
      </w:r>
      <w:r w:rsidRPr="00391A70">
        <w:t xml:space="preserve">prior beliefs </w:t>
      </w:r>
      <w:r>
        <w:t xml:space="preserve">fed to participants updated </w:t>
      </w:r>
      <w:r w:rsidRPr="00391A70">
        <w:t xml:space="preserve">with the data observed from the different clinic days. </w:t>
      </w:r>
      <w:r>
        <w:t xml:space="preserve"> This information </w:t>
      </w:r>
      <w:proofErr w:type="gramStart"/>
      <w:r>
        <w:t>will be presented</w:t>
      </w:r>
      <w:proofErr w:type="gramEnd"/>
      <w:r>
        <w:t xml:space="preserve"> to participants as follows:</w:t>
      </w:r>
    </w:p>
    <w:p w:rsidR="00E6724B" w:rsidRPr="00912C0E" w:rsidRDefault="00E6724B" w:rsidP="006D7578">
      <w:pPr>
        <w:pStyle w:val="ListParagraph"/>
        <w:spacing w:after="120" w:line="276" w:lineRule="auto"/>
        <w:ind w:left="432"/>
        <w:rPr>
          <w:rFonts w:asciiTheme="minorHAnsi" w:eastAsiaTheme="minorHAnsi" w:hAnsiTheme="minorHAnsi" w:cstheme="minorBidi"/>
          <w:i/>
          <w:sz w:val="22"/>
          <w:szCs w:val="22"/>
          <w:lang w:eastAsia="en-US"/>
        </w:rPr>
      </w:pPr>
      <w:r w:rsidRPr="00912C0E">
        <w:rPr>
          <w:rFonts w:asciiTheme="minorHAnsi" w:eastAsiaTheme="minorHAnsi" w:hAnsiTheme="minorHAnsi" w:cstheme="minorBidi"/>
          <w:i/>
          <w:sz w:val="22"/>
          <w:szCs w:val="22"/>
          <w:lang w:eastAsia="en-US"/>
        </w:rPr>
        <w:t xml:space="preserve">The two pills were previously tested in a clinical study that recruited </w:t>
      </w:r>
      <w:proofErr w:type="gramStart"/>
      <w:r w:rsidRPr="00912C0E">
        <w:rPr>
          <w:rFonts w:asciiTheme="minorHAnsi" w:eastAsiaTheme="minorHAnsi" w:hAnsiTheme="minorHAnsi" w:cstheme="minorBidi"/>
          <w:i/>
          <w:sz w:val="22"/>
          <w:szCs w:val="22"/>
          <w:lang w:eastAsia="en-US"/>
        </w:rPr>
        <w:t>6</w:t>
      </w:r>
      <w:proofErr w:type="gramEnd"/>
      <w:r w:rsidRPr="00912C0E">
        <w:rPr>
          <w:rFonts w:asciiTheme="minorHAnsi" w:eastAsiaTheme="minorHAnsi" w:hAnsiTheme="minorHAnsi" w:cstheme="minorBidi"/>
          <w:i/>
          <w:sz w:val="22"/>
          <w:szCs w:val="22"/>
          <w:lang w:eastAsia="en-US"/>
        </w:rPr>
        <w:t xml:space="preserve"> patients:</w:t>
      </w:r>
    </w:p>
    <w:p w:rsidR="00E6724B" w:rsidRPr="00912C0E" w:rsidRDefault="00E6724B" w:rsidP="006D7578">
      <w:pPr>
        <w:pStyle w:val="ListParagraph"/>
        <w:spacing w:after="120" w:line="276" w:lineRule="auto"/>
        <w:ind w:left="432"/>
        <w:rPr>
          <w:rFonts w:asciiTheme="minorHAnsi" w:eastAsiaTheme="minorHAnsi" w:hAnsiTheme="minorHAnsi" w:cstheme="minorBidi"/>
          <w:i/>
          <w:sz w:val="22"/>
          <w:szCs w:val="22"/>
          <w:lang w:eastAsia="en-US"/>
        </w:rPr>
      </w:pPr>
      <w:r w:rsidRPr="00912C0E">
        <w:rPr>
          <w:rFonts w:asciiTheme="minorHAnsi" w:eastAsiaTheme="minorHAnsi" w:hAnsiTheme="minorHAnsi" w:cstheme="minorBidi"/>
          <w:i/>
          <w:sz w:val="22"/>
          <w:szCs w:val="22"/>
          <w:lang w:eastAsia="en-US"/>
        </w:rPr>
        <w:t xml:space="preserve">    . Of the three that were randomised to take pill </w:t>
      </w:r>
      <w:proofErr w:type="gramStart"/>
      <w:r w:rsidRPr="00912C0E">
        <w:rPr>
          <w:rFonts w:asciiTheme="minorHAnsi" w:eastAsiaTheme="minorHAnsi" w:hAnsiTheme="minorHAnsi" w:cstheme="minorBidi"/>
          <w:i/>
          <w:sz w:val="22"/>
          <w:szCs w:val="22"/>
          <w:lang w:eastAsia="en-US"/>
        </w:rPr>
        <w:t>A</w:t>
      </w:r>
      <w:proofErr w:type="gramEnd"/>
      <w:r w:rsidRPr="00912C0E">
        <w:rPr>
          <w:rFonts w:asciiTheme="minorHAnsi" w:eastAsiaTheme="minorHAnsi" w:hAnsiTheme="minorHAnsi" w:cstheme="minorBidi"/>
          <w:i/>
          <w:sz w:val="22"/>
          <w:szCs w:val="22"/>
          <w:lang w:eastAsia="en-US"/>
        </w:rPr>
        <w:t>, two got symptom relief.</w:t>
      </w:r>
    </w:p>
    <w:p w:rsidR="00E6724B" w:rsidRPr="00912C0E" w:rsidRDefault="00E6724B" w:rsidP="006D7578">
      <w:pPr>
        <w:pStyle w:val="ListParagraph"/>
        <w:spacing w:after="120" w:line="276" w:lineRule="auto"/>
        <w:ind w:left="432"/>
        <w:rPr>
          <w:rFonts w:asciiTheme="minorHAnsi" w:eastAsiaTheme="minorHAnsi" w:hAnsiTheme="minorHAnsi" w:cstheme="minorBidi"/>
          <w:i/>
          <w:sz w:val="22"/>
          <w:szCs w:val="22"/>
          <w:lang w:eastAsia="en-US"/>
        </w:rPr>
      </w:pPr>
      <w:r w:rsidRPr="00912C0E">
        <w:rPr>
          <w:rFonts w:asciiTheme="minorHAnsi" w:eastAsiaTheme="minorHAnsi" w:hAnsiTheme="minorHAnsi" w:cstheme="minorBidi"/>
          <w:i/>
          <w:sz w:val="22"/>
          <w:szCs w:val="22"/>
          <w:lang w:eastAsia="en-US"/>
        </w:rPr>
        <w:t xml:space="preserve">    . Of the three that </w:t>
      </w:r>
      <w:proofErr w:type="gramStart"/>
      <w:r w:rsidRPr="00912C0E">
        <w:rPr>
          <w:rFonts w:asciiTheme="minorHAnsi" w:eastAsiaTheme="minorHAnsi" w:hAnsiTheme="minorHAnsi" w:cstheme="minorBidi"/>
          <w:i/>
          <w:sz w:val="22"/>
          <w:szCs w:val="22"/>
          <w:lang w:eastAsia="en-US"/>
        </w:rPr>
        <w:t>were randomised</w:t>
      </w:r>
      <w:proofErr w:type="gramEnd"/>
      <w:r w:rsidRPr="00912C0E">
        <w:rPr>
          <w:rFonts w:asciiTheme="minorHAnsi" w:eastAsiaTheme="minorHAnsi" w:hAnsiTheme="minorHAnsi" w:cstheme="minorBidi"/>
          <w:i/>
          <w:sz w:val="22"/>
          <w:szCs w:val="22"/>
          <w:lang w:eastAsia="en-US"/>
        </w:rPr>
        <w:t xml:space="preserve"> to take pill B, one got symptom relief.</w:t>
      </w:r>
    </w:p>
    <w:p w:rsidR="00E6724B" w:rsidRPr="00912C0E" w:rsidRDefault="00E6724B" w:rsidP="006D7578">
      <w:pPr>
        <w:pStyle w:val="ListParagraph"/>
        <w:spacing w:after="120" w:line="276" w:lineRule="auto"/>
        <w:ind w:left="432"/>
        <w:rPr>
          <w:rFonts w:asciiTheme="minorHAnsi" w:eastAsiaTheme="minorHAnsi" w:hAnsiTheme="minorHAnsi" w:cstheme="minorBidi"/>
          <w:sz w:val="22"/>
          <w:szCs w:val="22"/>
          <w:lang w:eastAsia="en-US"/>
        </w:rPr>
      </w:pPr>
      <w:r w:rsidRPr="00912C0E">
        <w:rPr>
          <w:rFonts w:asciiTheme="minorHAnsi" w:eastAsiaTheme="minorHAnsi" w:hAnsiTheme="minorHAnsi" w:cstheme="minorBidi"/>
          <w:i/>
          <w:sz w:val="22"/>
          <w:szCs w:val="22"/>
          <w:lang w:eastAsia="en-US"/>
        </w:rPr>
        <w:t>(Note that the study was very small and hence at this point you should still be uncertain about the effectiveness of the two pills.)</w:t>
      </w:r>
    </w:p>
    <w:p w:rsidR="00E6724B" w:rsidRDefault="00E6724B" w:rsidP="006D7578">
      <w:pPr>
        <w:spacing w:after="120"/>
      </w:pPr>
    </w:p>
    <w:p w:rsidR="00E6724B" w:rsidRPr="00350366" w:rsidRDefault="00E6724B" w:rsidP="00B2377F">
      <w:pPr>
        <w:pStyle w:val="Heading3"/>
        <w:numPr>
          <w:ilvl w:val="1"/>
          <w:numId w:val="49"/>
        </w:numPr>
        <w:tabs>
          <w:tab w:val="left" w:pos="426"/>
        </w:tabs>
        <w:ind w:left="284" w:hanging="284"/>
        <w:rPr>
          <w:rFonts w:eastAsiaTheme="minorHAnsi"/>
        </w:rPr>
      </w:pPr>
      <w:r w:rsidRPr="00350366">
        <w:rPr>
          <w:rFonts w:eastAsiaTheme="minorHAnsi"/>
        </w:rPr>
        <w:t>Participants</w:t>
      </w:r>
      <w:r>
        <w:rPr>
          <w:rFonts w:eastAsiaTheme="minorHAnsi"/>
        </w:rPr>
        <w:t xml:space="preserve"> and sample size</w:t>
      </w:r>
    </w:p>
    <w:p w:rsidR="00E6724B" w:rsidRDefault="00E6724B" w:rsidP="006D7578">
      <w:pPr>
        <w:spacing w:after="120"/>
      </w:pPr>
      <w:r w:rsidRPr="00391A70">
        <w:t xml:space="preserve">Given that the subjects’ knowledge-base is ‘built up’ in the approach chosen for the experiments, it is </w:t>
      </w:r>
      <w:r>
        <w:t>not</w:t>
      </w:r>
      <w:r w:rsidRPr="00391A70">
        <w:t xml:space="preserve"> relevant for individuals recruited to </w:t>
      </w:r>
      <w:r>
        <w:t xml:space="preserve">be experts in any particular </w:t>
      </w:r>
      <w:r w:rsidRPr="00391A70">
        <w:t>knowledge-area, and</w:t>
      </w:r>
      <w:r>
        <w:t xml:space="preserve"> it is</w:t>
      </w:r>
      <w:r w:rsidRPr="00391A70">
        <w:t xml:space="preserve"> more important that they are representative of the type of normative skills we expect from experts in </w:t>
      </w:r>
      <w:r>
        <w:t>HCDM</w:t>
      </w:r>
      <w:r w:rsidRPr="00391A70">
        <w:t xml:space="preserve">. Hence, we will recruit </w:t>
      </w:r>
      <w:r>
        <w:t>medical students from</w:t>
      </w:r>
      <w:r w:rsidRPr="00391A70">
        <w:t xml:space="preserve"> the Hull York Medical School (HYMS) and </w:t>
      </w:r>
      <w:r>
        <w:t xml:space="preserve">nursing and midwifery students from the department of </w:t>
      </w:r>
      <w:r w:rsidRPr="00391A70">
        <w:t xml:space="preserve">Health Sciences (HS) at the University of York. </w:t>
      </w:r>
    </w:p>
    <w:p w:rsidR="00E6724B" w:rsidRPr="00391A70" w:rsidRDefault="00E6724B" w:rsidP="006D7578">
      <w:pPr>
        <w:spacing w:after="120"/>
      </w:pPr>
      <w:r>
        <w:t xml:space="preserve">We will aim to recruit a sample size of 64 participants, which we believe is feasible given the funding available for the experiments. This number will allow experiment 1 to have a double balanced design will all sequences applied being different (details of the design of experiment 1 </w:t>
      </w:r>
      <w:proofErr w:type="gramStart"/>
      <w:r>
        <w:t>are given</w:t>
      </w:r>
      <w:proofErr w:type="gramEnd"/>
      <w:r>
        <w:t xml:space="preserve"> in section </w:t>
      </w:r>
      <w:r>
        <w:fldChar w:fldCharType="begin"/>
      </w:r>
      <w:r>
        <w:instrText xml:space="preserve"> REF _Ref523913036 \r \h </w:instrText>
      </w:r>
      <w:r>
        <w:fldChar w:fldCharType="separate"/>
      </w:r>
      <w:r>
        <w:t>4.6</w:t>
      </w:r>
      <w:r>
        <w:fldChar w:fldCharType="end"/>
      </w:r>
      <w:r>
        <w:t xml:space="preserve">). No formal sample size calculation </w:t>
      </w:r>
      <w:proofErr w:type="gramStart"/>
      <w:r>
        <w:t>was undertaken</w:t>
      </w:r>
      <w:proofErr w:type="gramEnd"/>
      <w:r>
        <w:t xml:space="preserve"> given the lack of evidence on the potential magnitude of effect size and its variance.</w:t>
      </w:r>
    </w:p>
    <w:p w:rsidR="00E6724B" w:rsidRDefault="00E6724B" w:rsidP="006D7578">
      <w:pPr>
        <w:spacing w:after="120"/>
      </w:pPr>
      <w:r w:rsidRPr="00391A70">
        <w:t xml:space="preserve">Between-subject variation will be explored using participants’ characteristics, such as age </w:t>
      </w:r>
      <w:r>
        <w:t xml:space="preserve">, gender, </w:t>
      </w:r>
      <w:r w:rsidRPr="00391A70">
        <w:t xml:space="preserve">whether they are </w:t>
      </w:r>
      <w:r>
        <w:t xml:space="preserve">nursing, midwifery or medical </w:t>
      </w:r>
      <w:r w:rsidRPr="00391A70">
        <w:t xml:space="preserve">students, </w:t>
      </w:r>
      <w:r>
        <w:t>undergraduate or postgraduate, the year of studies, whether they have  a quantitative A level or AS level,</w:t>
      </w:r>
      <w:r w:rsidRPr="00391A70">
        <w:t xml:space="preserve"> and </w:t>
      </w:r>
      <w:r>
        <w:t xml:space="preserve">how confident the  participant </w:t>
      </w:r>
      <w:r>
        <w:lastRenderedPageBreak/>
        <w:t>is in using probabilities (very confident to absolutely unconfident). We will also collect</w:t>
      </w:r>
      <w:r w:rsidRPr="00391A70">
        <w:t xml:space="preserve"> response</w:t>
      </w:r>
      <w:r>
        <w:t xml:space="preserve">s to the Berlin Numeracy </w:t>
      </w:r>
      <w:proofErr w:type="gramStart"/>
      <w:r>
        <w:t>Test</w:t>
      </w:r>
      <w:r w:rsidRPr="0044227E">
        <w:rPr>
          <w:noProof/>
          <w:vertAlign w:val="superscript"/>
        </w:rPr>
        <w:t>[</w:t>
      </w:r>
      <w:proofErr w:type="gramEnd"/>
      <w:r w:rsidRPr="0044227E">
        <w:rPr>
          <w:noProof/>
          <w:vertAlign w:val="superscript"/>
        </w:rPr>
        <w:t>6, 7]</w:t>
      </w:r>
      <w:r w:rsidRPr="00391A70">
        <w:t xml:space="preserve"> and </w:t>
      </w:r>
      <w:r>
        <w:t xml:space="preserve">the </w:t>
      </w:r>
      <w:r w:rsidRPr="00391A70">
        <w:t xml:space="preserve">Scott and Bruce's </w:t>
      </w:r>
      <w:r w:rsidRPr="003F4778">
        <w:t>General Decision-making Style</w:t>
      </w:r>
      <w:r>
        <w:t xml:space="preserve"> questionnaire</w:t>
      </w:r>
      <w:r w:rsidRPr="0044227E">
        <w:rPr>
          <w:noProof/>
          <w:vertAlign w:val="superscript"/>
        </w:rPr>
        <w:t>[8]</w:t>
      </w:r>
      <w:r w:rsidRPr="00391A70">
        <w:t xml:space="preserve">. </w:t>
      </w:r>
    </w:p>
    <w:p w:rsidR="00E6724B" w:rsidRDefault="00E6724B" w:rsidP="006D7578">
      <w:pPr>
        <w:spacing w:after="120"/>
      </w:pPr>
      <w:r>
        <w:t xml:space="preserve">The Berlin numeracy scale is test of statistical numeracy and risk literacy, a component of numeracy that </w:t>
      </w:r>
      <w:proofErr w:type="gramStart"/>
      <w:r>
        <w:t>is thought</w:t>
      </w:r>
      <w:proofErr w:type="gramEnd"/>
      <w:r>
        <w:t xml:space="preserve"> to be important for informed and accurate risky decision making such as required in engineering or in health. Statistical numeracy specifically refers to an understanding of the operations of probabilistic and statistical computation, such as comparing and transforming probabilities and proportions. The </w:t>
      </w:r>
      <w:r w:rsidR="004D340B">
        <w:t xml:space="preserve">7-item questionnaire </w:t>
      </w:r>
      <w:proofErr w:type="gramStart"/>
      <w:r w:rsidR="004D340B">
        <w:t>was used</w:t>
      </w:r>
      <w:proofErr w:type="gramEnd"/>
      <w:r w:rsidR="004D340B">
        <w:t xml:space="preserve"> </w:t>
      </w:r>
      <w:r>
        <w:t>–reproduced in Appendix 1. Each correct answer is attributed a point and the total score is the sum of the points.</w:t>
      </w:r>
      <w:r w:rsidRPr="00F24B1C">
        <w:t xml:space="preserve"> </w:t>
      </w:r>
      <w:r w:rsidRPr="00391A70">
        <w:t>The numeracy scale</w:t>
      </w:r>
      <w:r>
        <w:t xml:space="preserve"> </w:t>
      </w:r>
      <w:r w:rsidRPr="00391A70">
        <w:t xml:space="preserve">is to </w:t>
      </w:r>
      <w:proofErr w:type="gramStart"/>
      <w:r w:rsidRPr="00391A70">
        <w:t>be applied</w:t>
      </w:r>
      <w:proofErr w:type="gramEnd"/>
      <w:r w:rsidRPr="00391A70">
        <w:t xml:space="preserve"> at the end of the experiments to </w:t>
      </w:r>
      <w:r>
        <w:t>avoid</w:t>
      </w:r>
      <w:r w:rsidRPr="00391A70">
        <w:t xml:space="preserve"> promot</w:t>
      </w:r>
      <w:r>
        <w:t>ion of</w:t>
      </w:r>
      <w:r w:rsidRPr="00391A70">
        <w:t xml:space="preserve"> under- or over-confidence. </w:t>
      </w:r>
      <w:r>
        <w:t xml:space="preserve"> </w:t>
      </w:r>
    </w:p>
    <w:p w:rsidR="00E6724B" w:rsidRDefault="00E6724B" w:rsidP="006D7578">
      <w:pPr>
        <w:spacing w:after="120"/>
      </w:pPr>
      <w:r>
        <w:t>T</w:t>
      </w:r>
      <w:r w:rsidRPr="003F4778">
        <w:t xml:space="preserve">he General Decision-making Style </w:t>
      </w:r>
      <w:proofErr w:type="gramStart"/>
      <w:r w:rsidRPr="003F4778">
        <w:t>questionnaire</w:t>
      </w:r>
      <w:r w:rsidRPr="0044227E">
        <w:rPr>
          <w:noProof/>
          <w:vertAlign w:val="superscript"/>
        </w:rPr>
        <w:t>[</w:t>
      </w:r>
      <w:proofErr w:type="gramEnd"/>
      <w:r w:rsidRPr="0044227E">
        <w:rPr>
          <w:noProof/>
          <w:vertAlign w:val="superscript"/>
        </w:rPr>
        <w:t>8]</w:t>
      </w:r>
      <w:r w:rsidRPr="003F4778">
        <w:t xml:space="preserve"> </w:t>
      </w:r>
      <w:r>
        <w:t xml:space="preserve">includes </w:t>
      </w:r>
      <w:r w:rsidRPr="003F4778">
        <w:t>five subscales examining five decision-making styles</w:t>
      </w:r>
      <w:r>
        <w:t xml:space="preserve">: </w:t>
      </w:r>
      <w:r w:rsidRPr="003F4778">
        <w:t>rational</w:t>
      </w:r>
      <w:r>
        <w:t xml:space="preserve"> </w:t>
      </w:r>
      <w:r w:rsidRPr="003F4778">
        <w:t>(thorough information search and logical evaluation of alternatives), intuitive</w:t>
      </w:r>
      <w:r>
        <w:t xml:space="preserve"> (reliance on gut feelings and hunches)</w:t>
      </w:r>
      <w:r w:rsidRPr="003F4778">
        <w:t>, dependent</w:t>
      </w:r>
      <w:r>
        <w:t xml:space="preserve"> </w:t>
      </w:r>
      <w:r w:rsidRPr="003F4778">
        <w:t xml:space="preserve"> (advice seeking and reliance on others), avoidant</w:t>
      </w:r>
      <w:r>
        <w:t xml:space="preserve"> </w:t>
      </w:r>
      <w:r w:rsidRPr="003F4778">
        <w:t>(a tendency to escape and avoid decision situations) and spontaneous</w:t>
      </w:r>
      <w:r>
        <w:t xml:space="preserve"> ((a tendency to make fast and speedy decisions)</w:t>
      </w:r>
      <w:r w:rsidRPr="003F4778">
        <w:t xml:space="preserve">. </w:t>
      </w:r>
      <w:r>
        <w:t xml:space="preserve">The questionnaire includes </w:t>
      </w:r>
      <w:r w:rsidRPr="003F4778">
        <w:t>25 questions</w:t>
      </w:r>
      <w:r>
        <w:t xml:space="preserve">, </w:t>
      </w:r>
      <w:r w:rsidRPr="003F4778">
        <w:t>five in each subscale</w:t>
      </w:r>
      <w:r>
        <w:t xml:space="preserve">. All questions are </w:t>
      </w:r>
      <w:r w:rsidRPr="003F4778">
        <w:t xml:space="preserve">measured on a scale between strongly disagree (1) to strongly agree (5). Higher scores in </w:t>
      </w:r>
      <w:r>
        <w:t>the</w:t>
      </w:r>
      <w:r w:rsidRPr="003F4778">
        <w:t xml:space="preserve"> subscale (the sum of the items) mean that this style </w:t>
      </w:r>
      <w:proofErr w:type="gramStart"/>
      <w:r w:rsidRPr="003F4778">
        <w:t>is used</w:t>
      </w:r>
      <w:proofErr w:type="gramEnd"/>
      <w:r w:rsidRPr="003F4778">
        <w:t xml:space="preserve"> more frequently</w:t>
      </w:r>
      <w:r>
        <w:t xml:space="preserve">. See Appendix 1 where the questionnaire </w:t>
      </w:r>
      <w:proofErr w:type="gramStart"/>
      <w:r>
        <w:t>is reproduced</w:t>
      </w:r>
      <w:proofErr w:type="gramEnd"/>
    </w:p>
    <w:p w:rsidR="00E6724B" w:rsidRDefault="00E6724B" w:rsidP="006D7578">
      <w:pPr>
        <w:spacing w:after="0"/>
        <w:rPr>
          <w:i/>
        </w:rPr>
      </w:pPr>
    </w:p>
    <w:p w:rsidR="00E6724B" w:rsidRPr="00391A70" w:rsidRDefault="00E6724B" w:rsidP="00B2377F">
      <w:pPr>
        <w:pStyle w:val="Heading3"/>
        <w:numPr>
          <w:ilvl w:val="1"/>
          <w:numId w:val="49"/>
        </w:numPr>
        <w:tabs>
          <w:tab w:val="left" w:pos="426"/>
        </w:tabs>
        <w:ind w:left="284" w:hanging="284"/>
        <w:rPr>
          <w:rFonts w:eastAsiaTheme="minorHAnsi"/>
        </w:rPr>
      </w:pPr>
      <w:bookmarkStart w:id="6" w:name="_Ref523492682"/>
      <w:r>
        <w:rPr>
          <w:rFonts w:eastAsiaTheme="minorHAnsi"/>
        </w:rPr>
        <w:t>Outcomes</w:t>
      </w:r>
      <w:bookmarkEnd w:id="6"/>
    </w:p>
    <w:p w:rsidR="00E6724B" w:rsidRPr="00391A70" w:rsidRDefault="00E6724B" w:rsidP="006D7578">
      <w:pPr>
        <w:spacing w:after="120"/>
      </w:pPr>
      <w:r w:rsidRPr="00B40E44">
        <w:rPr>
          <w:i/>
        </w:rPr>
        <w:t>Primary outcome</w:t>
      </w:r>
      <w:r>
        <w:t xml:space="preserve">: </w:t>
      </w:r>
      <w:r w:rsidRPr="00391A70">
        <w:t xml:space="preserve">Across the three experiments, </w:t>
      </w:r>
      <w:r>
        <w:t>the primary outcome</w:t>
      </w:r>
      <w:r w:rsidRPr="00391A70">
        <w:t xml:space="preserve"> will be a measure of the difference between the elicited distribution and the </w:t>
      </w:r>
      <w:r>
        <w:t>posterior</w:t>
      </w:r>
      <w:r w:rsidRPr="00391A70">
        <w:t xml:space="preserve"> distribution </w:t>
      </w:r>
      <w:r>
        <w:t>from the prior and data provided</w:t>
      </w:r>
      <w:r w:rsidRPr="00391A70">
        <w:t xml:space="preserve"> to participants. To evaluate the difference between the two distributions the </w:t>
      </w:r>
      <w:proofErr w:type="spellStart"/>
      <w:r w:rsidRPr="00391A70">
        <w:t>Kullback-Leibler</w:t>
      </w:r>
      <w:proofErr w:type="spellEnd"/>
      <w:r w:rsidRPr="00391A70">
        <w:t xml:space="preserve"> </w:t>
      </w:r>
      <w:r>
        <w:t>divergence</w:t>
      </w:r>
      <w:r w:rsidRPr="00391A70">
        <w:t xml:space="preserve"> (throughout referred to as KL), a measure of the information lost when one distribution, q(x), is approximate</w:t>
      </w:r>
      <w:r>
        <w:t>d by</w:t>
      </w:r>
      <w:r w:rsidRPr="00391A70">
        <w:t xml:space="preserve"> another, p(x)</w:t>
      </w:r>
      <w:r>
        <w:t>, will be used</w:t>
      </w:r>
      <w:r w:rsidRPr="00391A70">
        <w:t xml:space="preserve">. It </w:t>
      </w:r>
      <w:proofErr w:type="gramStart"/>
      <w:r w:rsidRPr="00391A70">
        <w:t xml:space="preserve">is </w:t>
      </w:r>
      <w:r>
        <w:t>defined</w:t>
      </w:r>
      <w:proofErr w:type="gramEnd"/>
      <w:r>
        <w:t xml:space="preserve"> as</w:t>
      </w:r>
      <w:r w:rsidRPr="00391A70">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83"/>
        <w:gridCol w:w="2935"/>
      </w:tblGrid>
      <w:tr w:rsidR="00E6724B" w:rsidRPr="00A25F44" w:rsidTr="006D7578">
        <w:tc>
          <w:tcPr>
            <w:tcW w:w="6130" w:type="dxa"/>
            <w:vAlign w:val="center"/>
          </w:tcPr>
          <w:p w:rsidR="00E6724B" w:rsidRPr="00A25F44" w:rsidRDefault="00E6724B" w:rsidP="006D7578">
            <w:pPr>
              <w:pStyle w:val="ListParagraph"/>
              <w:spacing w:line="276" w:lineRule="auto"/>
              <w:ind w:left="0"/>
              <w:rPr>
                <w:rFonts w:asciiTheme="minorHAnsi" w:eastAsiaTheme="minorHAnsi" w:hAnsiTheme="minorHAnsi" w:cstheme="minorBidi"/>
                <w:sz w:val="22"/>
                <w:szCs w:val="22"/>
                <w:lang w:eastAsia="en-US"/>
              </w:rPr>
            </w:pPr>
            <w:r w:rsidRPr="00A25F44">
              <w:rPr>
                <w:rFonts w:asciiTheme="minorHAnsi" w:eastAsiaTheme="minorHAnsi" w:hAnsiTheme="minorHAnsi" w:cstheme="minorBidi"/>
                <w:sz w:val="22"/>
                <w:szCs w:val="22"/>
                <w:lang w:eastAsia="en-US"/>
              </w:rPr>
              <w:t>KL(q(x)||p(x)) = ∫p(x)log(p(x)/q(x))dx</w:t>
            </w:r>
          </w:p>
        </w:tc>
        <w:tc>
          <w:tcPr>
            <w:tcW w:w="3004" w:type="dxa"/>
            <w:vAlign w:val="center"/>
          </w:tcPr>
          <w:p w:rsidR="00E6724B" w:rsidRPr="00A25F44" w:rsidRDefault="00E6724B" w:rsidP="006D7578">
            <w:pPr>
              <w:pStyle w:val="ListParagraph"/>
              <w:spacing w:line="276" w:lineRule="auto"/>
              <w:ind w:left="0"/>
              <w:jc w:val="cente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(Equation 1)</w:t>
            </w:r>
          </w:p>
        </w:tc>
      </w:tr>
    </w:tbl>
    <w:p w:rsidR="00E6724B" w:rsidRDefault="00E6724B" w:rsidP="006D7578">
      <w:pPr>
        <w:spacing w:before="240" w:after="240"/>
      </w:pPr>
      <w:r w:rsidRPr="00391A70">
        <w:t xml:space="preserve">This metric </w:t>
      </w:r>
      <w:proofErr w:type="gramStart"/>
      <w:r w:rsidRPr="00391A70">
        <w:t>is grounded</w:t>
      </w:r>
      <w:proofErr w:type="gramEnd"/>
      <w:r w:rsidRPr="00391A70">
        <w:t xml:space="preserve"> in information theory. It is invariant to transformations and obeys the chain rule of conditional probability. It is non-symmetric, in that </w:t>
      </w:r>
      <w:proofErr w:type="gramStart"/>
      <w:r w:rsidRPr="00391A70">
        <w:t>KL(</w:t>
      </w:r>
      <w:proofErr w:type="gramEnd"/>
      <w:r w:rsidRPr="00391A70">
        <w:t xml:space="preserve">q(x)||p(x)) is different from DKL(p(x)||q(x)). </w:t>
      </w:r>
    </w:p>
    <w:p w:rsidR="00E6724B" w:rsidRPr="00AB5612" w:rsidRDefault="00E6724B" w:rsidP="006D7578">
      <w:pPr>
        <w:spacing w:before="240" w:after="240"/>
      </w:pPr>
      <w:r w:rsidRPr="00B40E44">
        <w:rPr>
          <w:i/>
        </w:rPr>
        <w:t>Secondary outcomes</w:t>
      </w:r>
      <w:r>
        <w:t xml:space="preserve">: Two secondary outcomes </w:t>
      </w:r>
      <w:proofErr w:type="gramStart"/>
      <w:r>
        <w:t>will be considered</w:t>
      </w:r>
      <w:proofErr w:type="gramEnd"/>
      <w:r>
        <w:t xml:space="preserve">: bias, defined as the difference in the means of the true and elicited (and fitted) distributions; and uncertainty, defined as the variance ratio of the two distributions. Additional qualitative information </w:t>
      </w:r>
      <w:proofErr w:type="gramStart"/>
      <w:r>
        <w:t>may also be requested</w:t>
      </w:r>
      <w:proofErr w:type="gramEnd"/>
      <w:r>
        <w:t>.</w:t>
      </w:r>
    </w:p>
    <w:p w:rsidR="00E6724B" w:rsidRPr="00391A70" w:rsidRDefault="00E6724B" w:rsidP="00B2377F">
      <w:pPr>
        <w:pStyle w:val="Heading3"/>
        <w:numPr>
          <w:ilvl w:val="1"/>
          <w:numId w:val="49"/>
        </w:numPr>
        <w:ind w:left="426" w:hanging="426"/>
        <w:rPr>
          <w:rFonts w:eastAsiaTheme="minorHAnsi"/>
        </w:rPr>
      </w:pPr>
      <w:bookmarkStart w:id="7" w:name="_Ref512859806"/>
      <w:r w:rsidRPr="00391A70">
        <w:rPr>
          <w:rFonts w:eastAsiaTheme="minorHAnsi"/>
        </w:rPr>
        <w:t>Monetary incentives</w:t>
      </w:r>
      <w:bookmarkEnd w:id="7"/>
    </w:p>
    <w:p w:rsidR="00E6724B" w:rsidRDefault="00E6724B" w:rsidP="006D7578">
      <w:pPr>
        <w:spacing w:after="120"/>
      </w:pPr>
      <w:proofErr w:type="gramStart"/>
      <w:r w:rsidRPr="00391A70">
        <w:t xml:space="preserve">A number of areas of </w:t>
      </w:r>
      <w:r>
        <w:t xml:space="preserve">experimental behavioural </w:t>
      </w:r>
      <w:r w:rsidRPr="00391A70">
        <w:t>research</w:t>
      </w:r>
      <w:r>
        <w:t xml:space="preserve"> involving human subjects (</w:t>
      </w:r>
      <w:r w:rsidRPr="00391A70">
        <w:t xml:space="preserve">such as </w:t>
      </w:r>
      <w:r>
        <w:t xml:space="preserve">in experimental </w:t>
      </w:r>
      <w:r w:rsidRPr="00391A70">
        <w:t>economics</w:t>
      </w:r>
      <w:r>
        <w:t xml:space="preserve">) </w:t>
      </w:r>
      <w:r w:rsidRPr="00391A70">
        <w:t xml:space="preserve">advocate </w:t>
      </w:r>
      <w:r>
        <w:t xml:space="preserve">the implementation of </w:t>
      </w:r>
      <w:r w:rsidRPr="00391A70">
        <w:t>mon</w:t>
      </w:r>
      <w:r>
        <w:t xml:space="preserve">etary incentives </w:t>
      </w:r>
      <w:r w:rsidRPr="00391A70">
        <w:t xml:space="preserve">so that participants perform </w:t>
      </w:r>
      <w:r>
        <w:t>tasks</w:t>
      </w:r>
      <w:r w:rsidRPr="00391A70">
        <w:t xml:space="preserve"> to the best of their ability</w:t>
      </w:r>
      <w:r>
        <w:t>,</w:t>
      </w:r>
      <w:r w:rsidRPr="00391A70">
        <w:t xml:space="preserve"> as they would in ‘real’ c</w:t>
      </w:r>
      <w:r>
        <w:t>ircumstances.</w:t>
      </w:r>
      <w:r w:rsidRPr="0044227E">
        <w:rPr>
          <w:noProof/>
          <w:vertAlign w:val="superscript"/>
        </w:rPr>
        <w:t>[9]</w:t>
      </w:r>
      <w:r w:rsidRPr="00391A70">
        <w:t xml:space="preserve">  This is important here as the students we aim to recruit may not </w:t>
      </w:r>
      <w:r>
        <w:t>be</w:t>
      </w:r>
      <w:r w:rsidRPr="00391A70">
        <w:t xml:space="preserve"> motivat</w:t>
      </w:r>
      <w:r>
        <w:t>ed</w:t>
      </w:r>
      <w:r w:rsidRPr="00391A70">
        <w:t xml:space="preserve"> to complete the task </w:t>
      </w:r>
      <w:r>
        <w:t>as assiduously as would be</w:t>
      </w:r>
      <w:r w:rsidRPr="00391A70">
        <w:t xml:space="preserve"> expected of professionals.</w:t>
      </w:r>
      <w:proofErr w:type="gramEnd"/>
      <w:r w:rsidRPr="00391A70">
        <w:t xml:space="preserve"> </w:t>
      </w:r>
    </w:p>
    <w:p w:rsidR="00E6724B" w:rsidRDefault="00E6724B" w:rsidP="006D7578">
      <w:pPr>
        <w:spacing w:after="120"/>
      </w:pPr>
      <w:r>
        <w:lastRenderedPageBreak/>
        <w:t xml:space="preserve">This incentive structure </w:t>
      </w:r>
      <w:proofErr w:type="gramStart"/>
      <w:r>
        <w:t>is expected</w:t>
      </w:r>
      <w:proofErr w:type="gramEnd"/>
      <w:r>
        <w:t xml:space="preserve"> to be key in </w:t>
      </w:r>
      <w:r w:rsidRPr="00391A70">
        <w:t>incentivis</w:t>
      </w:r>
      <w:r>
        <w:t>ing</w:t>
      </w:r>
      <w:r w:rsidRPr="00391A70">
        <w:t xml:space="preserve"> engagement </w:t>
      </w:r>
      <w:r>
        <w:t>to the game, and in learning the proportion of success. Specifically, the incentives we will use are:</w:t>
      </w:r>
    </w:p>
    <w:p w:rsidR="00E6724B" w:rsidRPr="0097770A" w:rsidRDefault="00E6724B" w:rsidP="006D7578">
      <w:pPr>
        <w:pStyle w:val="ListParagraph"/>
        <w:numPr>
          <w:ilvl w:val="0"/>
          <w:numId w:val="41"/>
        </w:numPr>
        <w:spacing w:after="120" w:line="276" w:lineRule="auto"/>
        <w:rPr>
          <w:rFonts w:asciiTheme="minorHAnsi" w:eastAsiaTheme="minorHAnsi" w:hAnsiTheme="minorHAnsi" w:cstheme="minorBidi"/>
          <w:sz w:val="22"/>
          <w:szCs w:val="22"/>
          <w:lang w:eastAsia="en-US"/>
        </w:rPr>
      </w:pPr>
      <w:r w:rsidRPr="0097770A">
        <w:rPr>
          <w:rFonts w:asciiTheme="minorHAnsi" w:eastAsiaTheme="minorHAnsi" w:hAnsiTheme="minorHAnsi" w:cstheme="minorBidi"/>
          <w:sz w:val="22"/>
          <w:szCs w:val="22"/>
          <w:lang w:eastAsia="en-US"/>
        </w:rPr>
        <w:t xml:space="preserve">a show up fee of £15, </w:t>
      </w:r>
    </w:p>
    <w:p w:rsidR="00E6724B" w:rsidRPr="0097770A" w:rsidRDefault="00E6724B" w:rsidP="006D7578">
      <w:pPr>
        <w:pStyle w:val="ListParagraph"/>
        <w:numPr>
          <w:ilvl w:val="0"/>
          <w:numId w:val="41"/>
        </w:numPr>
        <w:spacing w:after="120" w:line="276" w:lineRule="auto"/>
        <w:rPr>
          <w:rFonts w:asciiTheme="minorHAnsi" w:eastAsiaTheme="minorHAnsi" w:hAnsiTheme="minorHAnsi" w:cstheme="minorBidi"/>
          <w:sz w:val="22"/>
          <w:szCs w:val="22"/>
          <w:lang w:eastAsia="en-US"/>
        </w:rPr>
      </w:pPr>
      <w:proofErr w:type="gramStart"/>
      <w:r w:rsidRPr="0097770A">
        <w:rPr>
          <w:rFonts w:asciiTheme="minorHAnsi" w:eastAsiaTheme="minorHAnsi" w:hAnsiTheme="minorHAnsi" w:cstheme="minorBidi"/>
          <w:sz w:val="22"/>
          <w:szCs w:val="22"/>
          <w:lang w:eastAsia="en-US"/>
        </w:rPr>
        <w:t>additionally</w:t>
      </w:r>
      <w:proofErr w:type="gramEnd"/>
      <w:r w:rsidRPr="0097770A">
        <w:rPr>
          <w:rFonts w:asciiTheme="minorHAnsi" w:eastAsiaTheme="minorHAnsi" w:hAnsiTheme="minorHAnsi" w:cstheme="minorBidi"/>
          <w:sz w:val="22"/>
          <w:szCs w:val="22"/>
          <w:lang w:eastAsia="en-US"/>
        </w:rPr>
        <w:t>, an individual reward, to be attributed on the day, that will approximately vary between £0 and £25.</w:t>
      </w:r>
    </w:p>
    <w:p w:rsidR="00E6724B" w:rsidRDefault="00E6724B" w:rsidP="006D7578">
      <w:pPr>
        <w:spacing w:after="120"/>
      </w:pPr>
      <w:r>
        <w:t xml:space="preserve">The individual reward </w:t>
      </w:r>
      <w:proofErr w:type="gramStart"/>
      <w:r>
        <w:t>will be based</w:t>
      </w:r>
      <w:proofErr w:type="gramEnd"/>
      <w:r>
        <w:t xml:space="preserve"> on a reward scheme that will aim to incentivise the two basic tasks individuals are required to perform: </w:t>
      </w:r>
      <w:r w:rsidRPr="00391A70">
        <w:t xml:space="preserve">1) learn from playing the game and 2) be as accurate as possible in </w:t>
      </w:r>
      <w:r>
        <w:t>the elicitation</w:t>
      </w:r>
      <w:r w:rsidRPr="00391A70">
        <w:t xml:space="preserve">. </w:t>
      </w:r>
    </w:p>
    <w:p w:rsidR="00E6724B" w:rsidRDefault="00E6724B" w:rsidP="006D7578">
      <w:pPr>
        <w:spacing w:after="120"/>
      </w:pPr>
      <w:r>
        <w:t xml:space="preserve">Accuracy </w:t>
      </w:r>
      <w:proofErr w:type="gramStart"/>
      <w:r>
        <w:t>will be incentivised</w:t>
      </w:r>
      <w:proofErr w:type="gramEnd"/>
      <w:r>
        <w:t xml:space="preserve"> by based on the KL scores for each of the elicitations conducted by the participant. To incentivise learning from playing the game, </w:t>
      </w:r>
      <w:r w:rsidRPr="00391A70">
        <w:t xml:space="preserve">a choice component </w:t>
      </w:r>
      <w:proofErr w:type="gramStart"/>
      <w:r>
        <w:t>is added</w:t>
      </w:r>
      <w:proofErr w:type="gramEnd"/>
      <w:r>
        <w:t xml:space="preserve"> where the participant is requested to choose which of the two pills to use each day. Such a choice component also mimics</w:t>
      </w:r>
      <w:r w:rsidRPr="00391A70">
        <w:t xml:space="preserve"> </w:t>
      </w:r>
      <w:r>
        <w:t xml:space="preserve">clinicians’ choices </w:t>
      </w:r>
      <w:r w:rsidRPr="00391A70">
        <w:t>in the care provided to patients</w:t>
      </w:r>
      <w:r>
        <w:t xml:space="preserve">, and </w:t>
      </w:r>
      <w:r w:rsidRPr="00391A70">
        <w:t>increase</w:t>
      </w:r>
      <w:r>
        <w:t>s</w:t>
      </w:r>
      <w:r w:rsidRPr="00391A70">
        <w:t xml:space="preserve"> engagement</w:t>
      </w:r>
      <w:r>
        <w:t xml:space="preserve"> as it introduces an active task for participants</w:t>
      </w:r>
      <w:r w:rsidRPr="00391A70">
        <w:t>.</w:t>
      </w:r>
      <w:r>
        <w:t xml:space="preserve"> Specifically, of the two pills offered as an option in each day of clinic, one is the pill of interest for the elicitation and the other is </w:t>
      </w:r>
      <w:r w:rsidRPr="00391A70">
        <w:t>less effective</w:t>
      </w:r>
      <w:r>
        <w:t xml:space="preserve"> and is not of interest (i.e. the probability of success </w:t>
      </w:r>
      <w:proofErr w:type="gramStart"/>
      <w:r>
        <w:t>will not be elicited</w:t>
      </w:r>
      <w:proofErr w:type="gramEnd"/>
      <w:r>
        <w:t xml:space="preserve"> for this pill)</w:t>
      </w:r>
      <w:r w:rsidRPr="00445C21">
        <w:rPr>
          <w:vertAlign w:val="superscript"/>
        </w:rPr>
        <w:footnoteReference w:id="6"/>
      </w:r>
      <w:r w:rsidRPr="00391A70">
        <w:t xml:space="preserve">. </w:t>
      </w:r>
      <w:r>
        <w:t xml:space="preserve"> At the start of the game, p</w:t>
      </w:r>
      <w:r w:rsidRPr="00391A70">
        <w:t xml:space="preserve">articipants </w:t>
      </w:r>
      <w:proofErr w:type="gramStart"/>
      <w:r>
        <w:t xml:space="preserve">will be </w:t>
      </w:r>
      <w:r w:rsidRPr="00391A70">
        <w:t>told</w:t>
      </w:r>
      <w:proofErr w:type="gramEnd"/>
      <w:r w:rsidRPr="00391A70">
        <w:t xml:space="preserve"> </w:t>
      </w:r>
      <w:r>
        <w:t xml:space="preserve">that </w:t>
      </w:r>
      <w:r w:rsidRPr="00391A70">
        <w:t xml:space="preserve">one of the pills is </w:t>
      </w:r>
      <w:r>
        <w:t xml:space="preserve">less effective </w:t>
      </w:r>
      <w:r w:rsidRPr="00391A70">
        <w:t xml:space="preserve">than the other </w:t>
      </w:r>
      <w:r>
        <w:t>and that, f</w:t>
      </w:r>
      <w:r w:rsidRPr="00391A70">
        <w:t xml:space="preserve">rom playing the game, </w:t>
      </w:r>
      <w:r>
        <w:t>they will be likely to identify</w:t>
      </w:r>
      <w:r w:rsidRPr="00391A70">
        <w:t xml:space="preserve"> the </w:t>
      </w:r>
      <w:r>
        <w:t>least effective</w:t>
      </w:r>
      <w:r w:rsidRPr="00391A70">
        <w:t xml:space="preserve"> pill </w:t>
      </w:r>
      <w:r>
        <w:t xml:space="preserve">at which point they should </w:t>
      </w:r>
      <w:r w:rsidRPr="00391A70">
        <w:t>stop using it.</w:t>
      </w:r>
      <w:r w:rsidRPr="00556AD3">
        <w:t xml:space="preserve"> </w:t>
      </w:r>
      <w:r>
        <w:t>T</w:t>
      </w:r>
      <w:r w:rsidRPr="00391A70">
        <w:t xml:space="preserve">he sooner </w:t>
      </w:r>
      <w:r>
        <w:t>participants</w:t>
      </w:r>
      <w:r w:rsidRPr="00391A70">
        <w:t xml:space="preserve"> </w:t>
      </w:r>
      <w:r>
        <w:t>stop using the least effective pill,</w:t>
      </w:r>
      <w:r w:rsidRPr="00391A70">
        <w:t xml:space="preserve"> the </w:t>
      </w:r>
      <w:r>
        <w:t>greater the</w:t>
      </w:r>
      <w:r w:rsidRPr="00391A70">
        <w:t xml:space="preserve"> financial reward they </w:t>
      </w:r>
      <w:r>
        <w:t>receive</w:t>
      </w:r>
      <w:r w:rsidRPr="00391A70">
        <w:t xml:space="preserve">. </w:t>
      </w:r>
      <w:r>
        <w:t xml:space="preserve"> </w:t>
      </w:r>
    </w:p>
    <w:p w:rsidR="00E6724B" w:rsidRDefault="00E6724B"/>
    <w:p w:rsidR="00E6724B" w:rsidRPr="002C3168" w:rsidRDefault="00E6724B" w:rsidP="00B2377F">
      <w:pPr>
        <w:pStyle w:val="Heading3"/>
        <w:numPr>
          <w:ilvl w:val="1"/>
          <w:numId w:val="49"/>
        </w:numPr>
        <w:ind w:left="426" w:hanging="426"/>
        <w:rPr>
          <w:rFonts w:eastAsiaTheme="minorHAnsi"/>
        </w:rPr>
      </w:pPr>
      <w:r w:rsidRPr="002C3168">
        <w:rPr>
          <w:rFonts w:eastAsiaTheme="minorHAnsi"/>
        </w:rPr>
        <w:t xml:space="preserve">Other aspects of conduct </w:t>
      </w:r>
    </w:p>
    <w:p w:rsidR="00E6724B" w:rsidRDefault="00E6724B" w:rsidP="006D7578">
      <w:pPr>
        <w:spacing w:before="240" w:after="240"/>
      </w:pPr>
      <w:r w:rsidRPr="00285095">
        <w:t xml:space="preserve">A pilot </w:t>
      </w:r>
      <w:proofErr w:type="gramStart"/>
      <w:r w:rsidRPr="00285095">
        <w:t>will be undertaken</w:t>
      </w:r>
      <w:proofErr w:type="gramEnd"/>
      <w:r w:rsidRPr="00285095">
        <w:t xml:space="preserve"> with colleagues to evaluate the feasibility of the experiment</w:t>
      </w:r>
      <w:r>
        <w:t>s</w:t>
      </w:r>
      <w:r w:rsidRPr="00285095">
        <w:t xml:space="preserve">, </w:t>
      </w:r>
      <w:r>
        <w:t xml:space="preserve">time to completion, and to </w:t>
      </w:r>
      <w:r w:rsidRPr="00285095">
        <w:t>determine the optimal experimental conditions (</w:t>
      </w:r>
      <w:r>
        <w:t xml:space="preserve">e.g. </w:t>
      </w:r>
      <w:r w:rsidRPr="00285095">
        <w:t>value of the probability parameter</w:t>
      </w:r>
      <w:r>
        <w:t>s</w:t>
      </w:r>
      <w:r w:rsidRPr="00285095">
        <w:t xml:space="preserve">). </w:t>
      </w:r>
    </w:p>
    <w:p w:rsidR="00E6724B" w:rsidRDefault="00E6724B" w:rsidP="006D7578">
      <w:pPr>
        <w:spacing w:before="240" w:after="240"/>
      </w:pPr>
      <w:r w:rsidRPr="00285095">
        <w:t xml:space="preserve">The experiment </w:t>
      </w:r>
      <w:proofErr w:type="gramStart"/>
      <w:r w:rsidRPr="00285095">
        <w:t>will be designed</w:t>
      </w:r>
      <w:proofErr w:type="gramEnd"/>
      <w:r w:rsidRPr="00285095">
        <w:t xml:space="preserve"> in R using the SHINY package.  A </w:t>
      </w:r>
      <w:r>
        <w:t xml:space="preserve">bespoke training package </w:t>
      </w:r>
      <w:proofErr w:type="gramStart"/>
      <w:r>
        <w:t xml:space="preserve">will be developed and delivered to participants (see section </w:t>
      </w:r>
      <w:r>
        <w:rPr>
          <w:highlight w:val="red"/>
        </w:rPr>
        <w:fldChar w:fldCharType="begin"/>
      </w:r>
      <w:r>
        <w:instrText xml:space="preserve"> REF _Ref523733478 \r \h </w:instrText>
      </w:r>
      <w:r>
        <w:rPr>
          <w:highlight w:val="red"/>
        </w:rPr>
      </w:r>
      <w:r>
        <w:rPr>
          <w:highlight w:val="red"/>
        </w:rPr>
        <w:fldChar w:fldCharType="separate"/>
      </w:r>
      <w:r>
        <w:t>7</w:t>
      </w:r>
      <w:r>
        <w:rPr>
          <w:highlight w:val="red"/>
        </w:rPr>
        <w:fldChar w:fldCharType="end"/>
      </w:r>
      <w:r>
        <w:t xml:space="preserve"> for more details)</w:t>
      </w:r>
      <w:proofErr w:type="gramEnd"/>
      <w:r>
        <w:t xml:space="preserve">. </w:t>
      </w:r>
    </w:p>
    <w:p w:rsidR="00E6724B" w:rsidRPr="00285095" w:rsidRDefault="00E6724B" w:rsidP="006D7578">
      <w:pPr>
        <w:spacing w:after="120"/>
      </w:pPr>
      <w:r>
        <w:t xml:space="preserve">The experiment </w:t>
      </w:r>
      <w:proofErr w:type="gramStart"/>
      <w:r>
        <w:t xml:space="preserve">is </w:t>
      </w:r>
      <w:r w:rsidRPr="00285095">
        <w:t>plan</w:t>
      </w:r>
      <w:r>
        <w:t>ned</w:t>
      </w:r>
      <w:proofErr w:type="gramEnd"/>
      <w:r>
        <w:t xml:space="preserve"> to use a</w:t>
      </w:r>
      <w:r w:rsidRPr="00285095">
        <w:t xml:space="preserve"> face-to-face session lasting around 1.5</w:t>
      </w:r>
      <w:r>
        <w:t xml:space="preserve"> to 2</w:t>
      </w:r>
      <w:r w:rsidRPr="00285095">
        <w:t xml:space="preserve"> hours.  Subjects will, however, be asked to complete all the tasks individually (i.e. the game and the elicitations). We will record what states participants </w:t>
      </w:r>
      <w:proofErr w:type="gramStart"/>
      <w:r w:rsidRPr="00285095">
        <w:t>were presented</w:t>
      </w:r>
      <w:proofErr w:type="gramEnd"/>
      <w:r w:rsidRPr="00285095">
        <w:t xml:space="preserve"> with during the experiment</w:t>
      </w:r>
      <w:r>
        <w:t xml:space="preserve"> and </w:t>
      </w:r>
      <w:r w:rsidRPr="00285095">
        <w:t>all actions taken by the participants.</w:t>
      </w:r>
    </w:p>
    <w:p w:rsidR="00E6724B" w:rsidRDefault="00E6724B" w:rsidP="006D7578">
      <w:pPr>
        <w:spacing w:before="240" w:after="240"/>
      </w:pPr>
      <w:r>
        <w:t>E</w:t>
      </w:r>
      <w:r w:rsidRPr="00285095">
        <w:t xml:space="preserve">thics approval </w:t>
      </w:r>
      <w:proofErr w:type="gramStart"/>
      <w:r w:rsidRPr="00285095">
        <w:t xml:space="preserve">has been </w:t>
      </w:r>
      <w:r>
        <w:t xml:space="preserve">sought and </w:t>
      </w:r>
      <w:r w:rsidRPr="00285095">
        <w:t>granted</w:t>
      </w:r>
      <w:r>
        <w:t xml:space="preserve"> prior to the conduct of the experiment</w:t>
      </w:r>
      <w:proofErr w:type="gramEnd"/>
      <w:r w:rsidRPr="00285095">
        <w:t xml:space="preserve">. </w:t>
      </w:r>
      <w:r>
        <w:t xml:space="preserve">Participants </w:t>
      </w:r>
      <w:proofErr w:type="gramStart"/>
      <w:r>
        <w:t>will also be asked</w:t>
      </w:r>
      <w:proofErr w:type="gramEnd"/>
      <w:r>
        <w:t xml:space="preserve"> to fill in a consent form, which aims to</w:t>
      </w:r>
      <w:r w:rsidRPr="00C73895">
        <w:t xml:space="preserve"> </w:t>
      </w:r>
      <w:r>
        <w:t>comply</w:t>
      </w:r>
      <w:r w:rsidRPr="00C73895">
        <w:t xml:space="preserve"> </w:t>
      </w:r>
      <w:r>
        <w:t xml:space="preserve">with the </w:t>
      </w:r>
      <w:r w:rsidRPr="00C73895">
        <w:t>General Data Protection Regulation (GDPR</w:t>
      </w:r>
      <w:r>
        <w:t>).</w:t>
      </w:r>
    </w:p>
    <w:p w:rsidR="00E6724B" w:rsidRDefault="00E6724B"/>
    <w:p w:rsidR="00E6724B" w:rsidRDefault="00E6724B"/>
    <w:p w:rsidR="00E6724B" w:rsidRPr="007A4B11" w:rsidRDefault="00E6724B" w:rsidP="00B2377F">
      <w:pPr>
        <w:pStyle w:val="Heading3"/>
        <w:numPr>
          <w:ilvl w:val="1"/>
          <w:numId w:val="49"/>
        </w:numPr>
        <w:ind w:left="426" w:hanging="426"/>
        <w:rPr>
          <w:rFonts w:eastAsiaTheme="minorHAnsi"/>
        </w:rPr>
      </w:pPr>
      <w:r>
        <w:rPr>
          <w:rFonts w:eastAsiaTheme="minorHAnsi"/>
        </w:rPr>
        <w:lastRenderedPageBreak/>
        <w:t>Aims (and set-up) for each of the experiments</w:t>
      </w:r>
    </w:p>
    <w:p w:rsidR="00E6724B" w:rsidRPr="00C1176A" w:rsidRDefault="00E6724B" w:rsidP="006D7578">
      <w:pPr>
        <w:spacing w:after="120"/>
      </w:pPr>
      <w:r>
        <w:t>The aims of the experiments are:</w:t>
      </w:r>
    </w:p>
    <w:p w:rsidR="00E6724B" w:rsidRPr="00D96B0A" w:rsidRDefault="00E6724B" w:rsidP="006D7578">
      <w:pPr>
        <w:pStyle w:val="ListParagraph"/>
        <w:numPr>
          <w:ilvl w:val="0"/>
          <w:numId w:val="41"/>
        </w:numPr>
        <w:spacing w:after="120" w:line="276" w:lineRule="auto"/>
        <w:rPr>
          <w:rFonts w:asciiTheme="minorHAnsi" w:eastAsiaTheme="minorHAnsi" w:hAnsiTheme="minorHAnsi" w:cstheme="minorBidi"/>
          <w:sz w:val="22"/>
          <w:szCs w:val="22"/>
          <w:lang w:eastAsia="en-US"/>
        </w:rPr>
      </w:pPr>
      <w:r w:rsidRPr="00D96B0A">
        <w:rPr>
          <w:rFonts w:asciiTheme="minorHAnsi" w:eastAsiaTheme="minorHAnsi" w:hAnsiTheme="minorHAnsi" w:cstheme="minorBidi"/>
          <w:sz w:val="22"/>
          <w:szCs w:val="22"/>
          <w:lang w:eastAsia="en-US"/>
        </w:rPr>
        <w:t>Experiment 1: Comparison of two alternative methods of elicitation.</w:t>
      </w:r>
    </w:p>
    <w:p w:rsidR="00E6724B" w:rsidRDefault="00E6724B" w:rsidP="006D7578">
      <w:pPr>
        <w:pStyle w:val="ListParagraph"/>
        <w:spacing w:after="12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This experiment will use a set-up (set-up 1) that i</w:t>
      </w:r>
      <w:r w:rsidRPr="007C6FD6">
        <w:rPr>
          <w:rFonts w:asciiTheme="minorHAnsi" w:eastAsiaTheme="minorHAnsi" w:hAnsiTheme="minorHAnsi" w:cstheme="minorBidi"/>
          <w:sz w:val="22"/>
          <w:szCs w:val="22"/>
          <w:lang w:eastAsia="en-US"/>
        </w:rPr>
        <w:t xml:space="preserve">mposes knowledge directly on the target </w:t>
      </w:r>
      <w:r>
        <w:rPr>
          <w:rFonts w:asciiTheme="minorHAnsi" w:eastAsiaTheme="minorHAnsi" w:hAnsiTheme="minorHAnsi" w:cstheme="minorBidi"/>
          <w:sz w:val="22"/>
          <w:szCs w:val="22"/>
          <w:lang w:eastAsia="en-US"/>
        </w:rPr>
        <w:t xml:space="preserve">quantity. This is as described in section </w:t>
      </w:r>
      <w:r>
        <w:rPr>
          <w:rFonts w:asciiTheme="minorHAnsi" w:eastAsiaTheme="minorHAnsi" w:hAnsiTheme="minorHAnsi" w:cstheme="minorBidi"/>
          <w:sz w:val="22"/>
          <w:szCs w:val="22"/>
          <w:lang w:eastAsia="en-US"/>
        </w:rPr>
        <w:fldChar w:fldCharType="begin"/>
      </w:r>
      <w:r>
        <w:rPr>
          <w:rFonts w:asciiTheme="minorHAnsi" w:eastAsiaTheme="minorHAnsi" w:hAnsiTheme="minorHAnsi" w:cstheme="minorBidi"/>
          <w:sz w:val="22"/>
          <w:szCs w:val="22"/>
          <w:lang w:eastAsia="en-US"/>
        </w:rPr>
        <w:instrText xml:space="preserve"> REF _Ref523483322 \r \h </w:instrText>
      </w:r>
      <w:r>
        <w:rPr>
          <w:rFonts w:asciiTheme="minorHAnsi" w:eastAsiaTheme="minorHAnsi" w:hAnsiTheme="minorHAnsi" w:cstheme="minorBidi"/>
          <w:sz w:val="22"/>
          <w:szCs w:val="22"/>
          <w:lang w:eastAsia="en-US"/>
        </w:rPr>
      </w:r>
      <w:r>
        <w:rPr>
          <w:rFonts w:asciiTheme="minorHAnsi" w:eastAsiaTheme="minorHAnsi" w:hAnsiTheme="minorHAnsi" w:cstheme="minorBidi"/>
          <w:sz w:val="22"/>
          <w:szCs w:val="22"/>
          <w:lang w:eastAsia="en-US"/>
        </w:rPr>
        <w:fldChar w:fldCharType="separate"/>
      </w:r>
      <w:r>
        <w:rPr>
          <w:rFonts w:asciiTheme="minorHAnsi" w:eastAsiaTheme="minorHAnsi" w:hAnsiTheme="minorHAnsi" w:cstheme="minorBidi"/>
          <w:sz w:val="22"/>
          <w:szCs w:val="22"/>
          <w:lang w:eastAsia="en-US"/>
        </w:rPr>
        <w:t>3.1</w:t>
      </w:r>
      <w:r>
        <w:rPr>
          <w:rFonts w:asciiTheme="minorHAnsi" w:eastAsiaTheme="minorHAnsi" w:hAnsiTheme="minorHAnsi" w:cstheme="minorBidi"/>
          <w:sz w:val="22"/>
          <w:szCs w:val="22"/>
          <w:lang w:eastAsia="en-US"/>
        </w:rPr>
        <w:fldChar w:fldCharType="end"/>
      </w:r>
      <w:r>
        <w:rPr>
          <w:rFonts w:asciiTheme="minorHAnsi" w:eastAsiaTheme="minorHAnsi" w:hAnsiTheme="minorHAnsi" w:cstheme="minorBidi"/>
          <w:sz w:val="22"/>
          <w:szCs w:val="22"/>
          <w:lang w:eastAsia="en-US"/>
        </w:rPr>
        <w:t xml:space="preserve">, where participants observe directly data on the target question in </w:t>
      </w:r>
      <w:r>
        <w:rPr>
          <w:rFonts w:asciiTheme="minorHAnsi" w:eastAsiaTheme="minorHAnsi" w:hAnsiTheme="minorHAnsi" w:cstheme="minorBidi"/>
          <w:sz w:val="22"/>
          <w:szCs w:val="22"/>
          <w:lang w:eastAsia="en-US"/>
        </w:rPr>
        <w:fldChar w:fldCharType="begin"/>
      </w:r>
      <w:r>
        <w:rPr>
          <w:rFonts w:asciiTheme="minorHAnsi" w:eastAsiaTheme="minorHAnsi" w:hAnsiTheme="minorHAnsi" w:cstheme="minorBidi"/>
          <w:sz w:val="22"/>
          <w:szCs w:val="22"/>
          <w:lang w:eastAsia="en-US"/>
        </w:rPr>
        <w:instrText xml:space="preserve"> REF _Ref523483587 \r \h </w:instrText>
      </w:r>
      <w:r>
        <w:rPr>
          <w:rFonts w:asciiTheme="minorHAnsi" w:eastAsiaTheme="minorHAnsi" w:hAnsiTheme="minorHAnsi" w:cstheme="minorBidi"/>
          <w:sz w:val="22"/>
          <w:szCs w:val="22"/>
          <w:lang w:eastAsia="en-US"/>
        </w:rPr>
      </w:r>
      <w:r>
        <w:rPr>
          <w:rFonts w:asciiTheme="minorHAnsi" w:eastAsiaTheme="minorHAnsi" w:hAnsiTheme="minorHAnsi" w:cstheme="minorBidi"/>
          <w:sz w:val="22"/>
          <w:szCs w:val="22"/>
          <w:lang w:eastAsia="en-US"/>
        </w:rPr>
        <w:fldChar w:fldCharType="separate"/>
      </w:r>
      <w:r>
        <w:rPr>
          <w:rFonts w:asciiTheme="minorHAnsi" w:eastAsiaTheme="minorHAnsi" w:hAnsiTheme="minorHAnsi" w:cstheme="minorBidi"/>
          <w:sz w:val="22"/>
          <w:szCs w:val="22"/>
          <w:lang w:eastAsia="en-US"/>
        </w:rPr>
        <w:t>3.2</w:t>
      </w:r>
      <w:r>
        <w:rPr>
          <w:rFonts w:asciiTheme="minorHAnsi" w:eastAsiaTheme="minorHAnsi" w:hAnsiTheme="minorHAnsi" w:cstheme="minorBidi"/>
          <w:sz w:val="22"/>
          <w:szCs w:val="22"/>
          <w:lang w:eastAsia="en-US"/>
        </w:rPr>
        <w:fldChar w:fldCharType="end"/>
      </w:r>
      <w:r>
        <w:rPr>
          <w:rFonts w:asciiTheme="minorHAnsi" w:eastAsiaTheme="minorHAnsi" w:hAnsiTheme="minorHAnsi" w:cstheme="minorBidi"/>
          <w:sz w:val="22"/>
          <w:szCs w:val="22"/>
          <w:lang w:eastAsia="en-US"/>
        </w:rPr>
        <w:t>.</w:t>
      </w:r>
      <w:r w:rsidRPr="007C6FD6">
        <w:rPr>
          <w:rFonts w:asciiTheme="minorHAnsi" w:eastAsiaTheme="minorHAnsi" w:hAnsiTheme="minorHAnsi" w:cstheme="minorBidi"/>
          <w:sz w:val="22"/>
          <w:szCs w:val="22"/>
          <w:lang w:eastAsia="en-US"/>
        </w:rPr>
        <w:t xml:space="preserve"> </w:t>
      </w:r>
    </w:p>
    <w:p w:rsidR="00E6724B" w:rsidRPr="000A03B5" w:rsidRDefault="00E6724B" w:rsidP="006D7578">
      <w:pPr>
        <w:pStyle w:val="ListParagraph"/>
        <w:spacing w:after="120" w:line="276" w:lineRule="auto"/>
        <w:rPr>
          <w:rFonts w:asciiTheme="minorHAnsi" w:eastAsiaTheme="minorHAnsi" w:hAnsiTheme="minorHAnsi" w:cstheme="minorBidi"/>
          <w:sz w:val="22"/>
          <w:szCs w:val="22"/>
          <w:lang w:eastAsia="en-US"/>
        </w:rPr>
      </w:pPr>
    </w:p>
    <w:p w:rsidR="00E6724B" w:rsidRDefault="00E6724B" w:rsidP="006D7578">
      <w:pPr>
        <w:pStyle w:val="ListParagraph"/>
        <w:numPr>
          <w:ilvl w:val="0"/>
          <w:numId w:val="45"/>
        </w:numPr>
        <w:spacing w:after="120" w:line="276" w:lineRule="auto"/>
        <w:rPr>
          <w:rFonts w:asciiTheme="minorHAnsi" w:eastAsiaTheme="minorHAnsi" w:hAnsiTheme="minorHAnsi" w:cstheme="minorBidi"/>
          <w:sz w:val="22"/>
          <w:szCs w:val="22"/>
          <w:lang w:eastAsia="en-US"/>
        </w:rPr>
      </w:pPr>
      <w:r w:rsidRPr="00136E32">
        <w:rPr>
          <w:rFonts w:asciiTheme="minorHAnsi" w:eastAsiaTheme="minorHAnsi" w:hAnsiTheme="minorHAnsi" w:cstheme="minorBidi"/>
          <w:sz w:val="22"/>
          <w:szCs w:val="22"/>
          <w:lang w:eastAsia="en-US"/>
        </w:rPr>
        <w:t>Experiment 2</w:t>
      </w:r>
      <w:r w:rsidRPr="000A03B5">
        <w:rPr>
          <w:rFonts w:asciiTheme="minorHAnsi" w:eastAsiaTheme="minorHAnsi" w:hAnsiTheme="minorHAnsi" w:cstheme="minorBidi"/>
          <w:sz w:val="22"/>
          <w:szCs w:val="22"/>
          <w:lang w:eastAsia="en-US"/>
        </w:rPr>
        <w:t xml:space="preserve">: To determine if individuals’ are able to ‘extrapolate’ from their </w:t>
      </w:r>
      <w:proofErr w:type="gramStart"/>
      <w:r w:rsidRPr="000A03B5">
        <w:rPr>
          <w:rFonts w:asciiTheme="minorHAnsi" w:eastAsiaTheme="minorHAnsi" w:hAnsiTheme="minorHAnsi" w:cstheme="minorBidi"/>
          <w:sz w:val="22"/>
          <w:szCs w:val="22"/>
          <w:lang w:eastAsia="en-US"/>
        </w:rPr>
        <w:t>kno</w:t>
      </w:r>
      <w:r>
        <w:rPr>
          <w:rFonts w:asciiTheme="minorHAnsi" w:eastAsiaTheme="minorHAnsi" w:hAnsiTheme="minorHAnsi" w:cstheme="minorBidi"/>
          <w:sz w:val="22"/>
          <w:szCs w:val="22"/>
          <w:lang w:eastAsia="en-US"/>
        </w:rPr>
        <w:t>wledge-base</w:t>
      </w:r>
      <w:proofErr w:type="gramEnd"/>
      <w:r>
        <w:rPr>
          <w:rFonts w:asciiTheme="minorHAnsi" w:eastAsiaTheme="minorHAnsi" w:hAnsiTheme="minorHAnsi" w:cstheme="minorBidi"/>
          <w:sz w:val="22"/>
          <w:szCs w:val="22"/>
          <w:lang w:eastAsia="en-US"/>
        </w:rPr>
        <w:t xml:space="preserve"> to different populations.</w:t>
      </w:r>
    </w:p>
    <w:p w:rsidR="00E6724B" w:rsidRDefault="00E6724B" w:rsidP="006D7578">
      <w:pPr>
        <w:pStyle w:val="ListParagraph"/>
        <w:spacing w:after="120" w:line="276" w:lineRule="auto"/>
        <w:rPr>
          <w:rFonts w:asciiTheme="minorHAnsi" w:eastAsiaTheme="minorHAnsi" w:hAnsiTheme="minorHAnsi" w:cstheme="minorBidi"/>
          <w:sz w:val="22"/>
          <w:szCs w:val="22"/>
          <w:lang w:eastAsia="en-US"/>
        </w:rPr>
      </w:pPr>
      <w:r w:rsidRPr="007C6FD6">
        <w:rPr>
          <w:rFonts w:asciiTheme="minorHAnsi" w:eastAsiaTheme="minorHAnsi" w:hAnsiTheme="minorHAnsi" w:cstheme="minorBidi"/>
          <w:sz w:val="22"/>
          <w:szCs w:val="22"/>
          <w:lang w:eastAsia="en-US"/>
        </w:rPr>
        <w:t>Th</w:t>
      </w:r>
      <w:r>
        <w:rPr>
          <w:rFonts w:asciiTheme="minorHAnsi" w:eastAsiaTheme="minorHAnsi" w:hAnsiTheme="minorHAnsi" w:cstheme="minorBidi"/>
          <w:sz w:val="22"/>
          <w:szCs w:val="22"/>
          <w:lang w:eastAsia="en-US"/>
        </w:rPr>
        <w:t>is experiment will use a different set-up (set-up 2), where the imposed</w:t>
      </w:r>
      <w:r w:rsidRPr="007C6FD6">
        <w:rPr>
          <w:rFonts w:asciiTheme="minorHAnsi" w:eastAsiaTheme="minorHAnsi" w:hAnsiTheme="minorHAnsi" w:cstheme="minorBidi"/>
          <w:sz w:val="22"/>
          <w:szCs w:val="22"/>
          <w:lang w:eastAsia="en-US"/>
        </w:rPr>
        <w:t xml:space="preserve"> knowledge is relevant to, but is not direct</w:t>
      </w:r>
      <w:r>
        <w:rPr>
          <w:rFonts w:asciiTheme="minorHAnsi" w:eastAsiaTheme="minorHAnsi" w:hAnsiTheme="minorHAnsi" w:cstheme="minorBidi"/>
          <w:sz w:val="22"/>
          <w:szCs w:val="22"/>
          <w:lang w:eastAsia="en-US"/>
        </w:rPr>
        <w:t>ly</w:t>
      </w:r>
      <w:r w:rsidRPr="007C6FD6">
        <w:rPr>
          <w:rFonts w:asciiTheme="minorHAnsi" w:eastAsiaTheme="minorHAnsi" w:hAnsiTheme="minorHAnsi" w:cstheme="minorBidi"/>
          <w:sz w:val="22"/>
          <w:szCs w:val="22"/>
          <w:lang w:eastAsia="en-US"/>
        </w:rPr>
        <w:t xml:space="preserve"> on, the target parameter</w:t>
      </w:r>
      <w:r>
        <w:rPr>
          <w:rFonts w:asciiTheme="minorHAnsi" w:eastAsiaTheme="minorHAnsi" w:hAnsiTheme="minorHAnsi" w:cstheme="minorBidi"/>
          <w:sz w:val="22"/>
          <w:szCs w:val="22"/>
          <w:lang w:eastAsia="en-US"/>
        </w:rPr>
        <w:t>. S</w:t>
      </w:r>
      <w:r w:rsidRPr="007C6FD6">
        <w:rPr>
          <w:rFonts w:asciiTheme="minorHAnsi" w:eastAsiaTheme="minorHAnsi" w:hAnsiTheme="minorHAnsi" w:cstheme="minorBidi"/>
          <w:sz w:val="22"/>
          <w:szCs w:val="22"/>
          <w:lang w:eastAsia="en-US"/>
        </w:rPr>
        <w:t xml:space="preserve">pecifically, participants will observe outcomes for subgroups in a population and </w:t>
      </w:r>
      <w:proofErr w:type="gramStart"/>
      <w:r w:rsidRPr="007C6FD6">
        <w:rPr>
          <w:rFonts w:asciiTheme="minorHAnsi" w:eastAsiaTheme="minorHAnsi" w:hAnsiTheme="minorHAnsi" w:cstheme="minorBidi"/>
          <w:sz w:val="22"/>
          <w:szCs w:val="22"/>
          <w:lang w:eastAsia="en-US"/>
        </w:rPr>
        <w:t>will be asked</w:t>
      </w:r>
      <w:proofErr w:type="gramEnd"/>
      <w:r w:rsidRPr="007C6FD6">
        <w:rPr>
          <w:rFonts w:asciiTheme="minorHAnsi" w:eastAsiaTheme="minorHAnsi" w:hAnsiTheme="minorHAnsi" w:cstheme="minorBidi"/>
          <w:sz w:val="22"/>
          <w:szCs w:val="22"/>
          <w:lang w:eastAsia="en-US"/>
        </w:rPr>
        <w:t xml:space="preserve"> to quantify the probability of treatment being successful for another population comprising of a mixture of the two subgroups. </w:t>
      </w:r>
    </w:p>
    <w:p w:rsidR="00E6724B" w:rsidRDefault="00E6724B" w:rsidP="006D7578">
      <w:pPr>
        <w:pStyle w:val="ListParagraph"/>
        <w:spacing w:after="120" w:line="276" w:lineRule="auto"/>
        <w:rPr>
          <w:rFonts w:asciiTheme="minorHAnsi" w:eastAsiaTheme="minorHAnsi" w:hAnsiTheme="minorHAnsi" w:cstheme="minorBidi"/>
          <w:sz w:val="22"/>
          <w:szCs w:val="22"/>
          <w:lang w:eastAsia="en-US"/>
        </w:rPr>
      </w:pPr>
    </w:p>
    <w:p w:rsidR="00E6724B" w:rsidRPr="00207963" w:rsidRDefault="00E6724B" w:rsidP="006D7578">
      <w:pPr>
        <w:pStyle w:val="ListParagraph"/>
        <w:numPr>
          <w:ilvl w:val="0"/>
          <w:numId w:val="45"/>
        </w:numPr>
        <w:spacing w:after="120" w:line="276" w:lineRule="auto"/>
        <w:rPr>
          <w:rFonts w:asciiTheme="minorHAnsi" w:eastAsiaTheme="minorHAnsi" w:hAnsiTheme="minorHAnsi" w:cstheme="minorBidi"/>
          <w:sz w:val="22"/>
          <w:szCs w:val="22"/>
          <w:lang w:eastAsia="en-US"/>
        </w:rPr>
      </w:pPr>
      <w:r w:rsidRPr="00136E32">
        <w:rPr>
          <w:rFonts w:asciiTheme="minorHAnsi" w:eastAsiaTheme="minorHAnsi" w:hAnsiTheme="minorHAnsi" w:cstheme="minorBidi"/>
          <w:sz w:val="22"/>
          <w:szCs w:val="22"/>
          <w:lang w:eastAsia="en-US"/>
        </w:rPr>
        <w:t>Experiments 3</w:t>
      </w:r>
      <w:r w:rsidRPr="000A03B5">
        <w:rPr>
          <w:rFonts w:asciiTheme="minorHAnsi" w:eastAsiaTheme="minorHAnsi" w:hAnsiTheme="minorHAnsi" w:cstheme="minorBidi"/>
          <w:sz w:val="22"/>
          <w:szCs w:val="22"/>
          <w:lang w:eastAsia="en-US"/>
        </w:rPr>
        <w:t xml:space="preserve">: To understand how individuals review their own probabilistic assessments when presented with Delphi-type </w:t>
      </w:r>
      <w:r>
        <w:rPr>
          <w:rFonts w:asciiTheme="minorHAnsi" w:eastAsiaTheme="minorHAnsi" w:hAnsiTheme="minorHAnsi" w:cstheme="minorBidi"/>
          <w:sz w:val="22"/>
          <w:szCs w:val="22"/>
          <w:lang w:eastAsia="en-US"/>
        </w:rPr>
        <w:t xml:space="preserve">group </w:t>
      </w:r>
      <w:r w:rsidRPr="000A03B5">
        <w:rPr>
          <w:rFonts w:asciiTheme="minorHAnsi" w:eastAsiaTheme="minorHAnsi" w:hAnsiTheme="minorHAnsi" w:cstheme="minorBidi"/>
          <w:sz w:val="22"/>
          <w:szCs w:val="22"/>
          <w:lang w:eastAsia="en-US"/>
        </w:rPr>
        <w:t>summaries.</w:t>
      </w:r>
    </w:p>
    <w:p w:rsidR="00E6724B" w:rsidRDefault="00E6724B" w:rsidP="006D7578">
      <w:pPr>
        <w:pStyle w:val="ListParagraph"/>
        <w:numPr>
          <w:ilvl w:val="1"/>
          <w:numId w:val="45"/>
        </w:numPr>
        <w:spacing w:after="120" w:line="276" w:lineRule="auto"/>
        <w:rPr>
          <w:rFonts w:asciiTheme="minorHAnsi" w:eastAsiaTheme="minorHAnsi" w:hAnsiTheme="minorHAnsi" w:cstheme="minorBidi"/>
          <w:sz w:val="22"/>
          <w:szCs w:val="22"/>
          <w:lang w:eastAsia="en-US"/>
        </w:rPr>
      </w:pPr>
      <w:proofErr w:type="gramStart"/>
      <w:r w:rsidRPr="000A03B5">
        <w:rPr>
          <w:rFonts w:asciiTheme="minorHAnsi" w:eastAsiaTheme="minorHAnsi" w:hAnsiTheme="minorHAnsi" w:cstheme="minorBidi"/>
          <w:sz w:val="22"/>
          <w:szCs w:val="22"/>
          <w:lang w:eastAsia="en-US"/>
        </w:rPr>
        <w:t>3</w:t>
      </w:r>
      <w:r w:rsidR="00A85793">
        <w:rPr>
          <w:rFonts w:asciiTheme="minorHAnsi" w:eastAsiaTheme="minorHAnsi" w:hAnsiTheme="minorHAnsi" w:cstheme="minorBidi"/>
          <w:sz w:val="22"/>
          <w:szCs w:val="22"/>
          <w:lang w:eastAsia="en-US"/>
        </w:rPr>
        <w:t>.1</w:t>
      </w:r>
      <w:proofErr w:type="gramEnd"/>
      <w:r w:rsidRPr="000A03B5">
        <w:rPr>
          <w:rFonts w:asciiTheme="minorHAnsi" w:eastAsiaTheme="minorHAnsi" w:hAnsiTheme="minorHAnsi" w:cstheme="minorBidi"/>
          <w:sz w:val="22"/>
          <w:szCs w:val="22"/>
          <w:lang w:eastAsia="en-US"/>
        </w:rPr>
        <w:t>: Does individuals’ performance affect the extent of revisio</w:t>
      </w:r>
      <w:r>
        <w:rPr>
          <w:rFonts w:asciiTheme="minorHAnsi" w:eastAsiaTheme="minorHAnsi" w:hAnsiTheme="minorHAnsi" w:cstheme="minorBidi"/>
          <w:sz w:val="22"/>
          <w:szCs w:val="22"/>
          <w:lang w:eastAsia="en-US"/>
        </w:rPr>
        <w:t>n?</w:t>
      </w:r>
    </w:p>
    <w:p w:rsidR="00E6724B" w:rsidRDefault="00E6724B" w:rsidP="006D7578">
      <w:pPr>
        <w:pStyle w:val="ListParagraph"/>
        <w:spacing w:after="120" w:line="276" w:lineRule="auto"/>
        <w:ind w:left="1440"/>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This experiment </w:t>
      </w:r>
      <w:r w:rsidRPr="00207963">
        <w:rPr>
          <w:rFonts w:asciiTheme="minorHAnsi" w:eastAsiaTheme="minorHAnsi" w:hAnsiTheme="minorHAnsi" w:cstheme="minorBidi"/>
          <w:sz w:val="22"/>
          <w:szCs w:val="22"/>
          <w:lang w:eastAsia="en-US"/>
        </w:rPr>
        <w:t xml:space="preserve">uses experimental set-up </w:t>
      </w:r>
      <w:r>
        <w:rPr>
          <w:rFonts w:asciiTheme="minorHAnsi" w:eastAsiaTheme="minorHAnsi" w:hAnsiTheme="minorHAnsi" w:cstheme="minorBidi"/>
          <w:sz w:val="22"/>
          <w:szCs w:val="22"/>
          <w:lang w:eastAsia="en-US"/>
        </w:rPr>
        <w:t xml:space="preserve">1, </w:t>
      </w:r>
      <w:r w:rsidRPr="00207963">
        <w:rPr>
          <w:rFonts w:asciiTheme="minorHAnsi" w:eastAsiaTheme="minorHAnsi" w:hAnsiTheme="minorHAnsi" w:cstheme="minorBidi"/>
          <w:sz w:val="22"/>
          <w:szCs w:val="22"/>
          <w:lang w:eastAsia="en-US"/>
        </w:rPr>
        <w:t xml:space="preserve">but further presents individuals with a (hypothetical) group summary. It aims to evaluate whether the extent of revision by individuals, after </w:t>
      </w:r>
      <w:proofErr w:type="gramStart"/>
      <w:r w:rsidRPr="00207963">
        <w:rPr>
          <w:rFonts w:asciiTheme="minorHAnsi" w:eastAsiaTheme="minorHAnsi" w:hAnsiTheme="minorHAnsi" w:cstheme="minorBidi"/>
          <w:sz w:val="22"/>
          <w:szCs w:val="22"/>
          <w:lang w:eastAsia="en-US"/>
        </w:rPr>
        <w:t>being presented</w:t>
      </w:r>
      <w:proofErr w:type="gramEnd"/>
      <w:r w:rsidRPr="00207963">
        <w:rPr>
          <w:rFonts w:asciiTheme="minorHAnsi" w:eastAsiaTheme="minorHAnsi" w:hAnsiTheme="minorHAnsi" w:cstheme="minorBidi"/>
          <w:sz w:val="22"/>
          <w:szCs w:val="22"/>
          <w:lang w:eastAsia="en-US"/>
        </w:rPr>
        <w:t xml:space="preserve"> with the group summary, is determined by their own performance.</w:t>
      </w:r>
    </w:p>
    <w:p w:rsidR="00E6724B" w:rsidRPr="000A03B5" w:rsidRDefault="00E6724B" w:rsidP="006D7578">
      <w:pPr>
        <w:pStyle w:val="ListParagraph"/>
        <w:spacing w:after="120" w:line="276" w:lineRule="auto"/>
        <w:ind w:left="1440"/>
        <w:rPr>
          <w:rFonts w:asciiTheme="minorHAnsi" w:eastAsiaTheme="minorHAnsi" w:hAnsiTheme="minorHAnsi" w:cstheme="minorBidi"/>
          <w:sz w:val="22"/>
          <w:szCs w:val="22"/>
          <w:lang w:eastAsia="en-US"/>
        </w:rPr>
      </w:pPr>
    </w:p>
    <w:p w:rsidR="00E6724B" w:rsidRDefault="00E6724B" w:rsidP="006D7578">
      <w:pPr>
        <w:pStyle w:val="ListParagraph"/>
        <w:numPr>
          <w:ilvl w:val="1"/>
          <w:numId w:val="45"/>
        </w:numPr>
        <w:spacing w:after="120" w:line="276" w:lineRule="auto"/>
        <w:rPr>
          <w:rFonts w:asciiTheme="minorHAnsi" w:eastAsiaTheme="minorHAnsi" w:hAnsiTheme="minorHAnsi" w:cstheme="minorBidi"/>
          <w:sz w:val="22"/>
          <w:szCs w:val="22"/>
          <w:lang w:eastAsia="en-US"/>
        </w:rPr>
      </w:pPr>
      <w:proofErr w:type="gramStart"/>
      <w:r>
        <w:rPr>
          <w:rFonts w:asciiTheme="minorHAnsi" w:eastAsiaTheme="minorHAnsi" w:hAnsiTheme="minorHAnsi" w:cstheme="minorBidi"/>
          <w:sz w:val="22"/>
          <w:szCs w:val="22"/>
          <w:lang w:eastAsia="en-US"/>
        </w:rPr>
        <w:t>3</w:t>
      </w:r>
      <w:r w:rsidR="00A85793">
        <w:rPr>
          <w:rFonts w:asciiTheme="minorHAnsi" w:eastAsiaTheme="minorHAnsi" w:hAnsiTheme="minorHAnsi" w:cstheme="minorBidi"/>
          <w:sz w:val="22"/>
          <w:szCs w:val="22"/>
          <w:lang w:eastAsia="en-US"/>
        </w:rPr>
        <w:t>.2</w:t>
      </w:r>
      <w:proofErr w:type="gramEnd"/>
      <w:r w:rsidRPr="000A03B5">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H</w:t>
      </w:r>
      <w:r w:rsidRPr="000A03B5">
        <w:rPr>
          <w:rFonts w:asciiTheme="minorHAnsi" w:eastAsiaTheme="minorHAnsi" w:hAnsiTheme="minorHAnsi" w:cstheme="minorBidi"/>
          <w:sz w:val="22"/>
          <w:szCs w:val="22"/>
          <w:lang w:eastAsia="en-US"/>
        </w:rPr>
        <w:t xml:space="preserve">ow </w:t>
      </w:r>
      <w:r>
        <w:rPr>
          <w:rFonts w:asciiTheme="minorHAnsi" w:eastAsiaTheme="minorHAnsi" w:hAnsiTheme="minorHAnsi" w:cstheme="minorBidi"/>
          <w:sz w:val="22"/>
          <w:szCs w:val="22"/>
          <w:lang w:eastAsia="en-US"/>
        </w:rPr>
        <w:t xml:space="preserve">does </w:t>
      </w:r>
      <w:r w:rsidRPr="000A03B5">
        <w:rPr>
          <w:rFonts w:asciiTheme="minorHAnsi" w:eastAsiaTheme="minorHAnsi" w:hAnsiTheme="minorHAnsi" w:cstheme="minorBidi"/>
          <w:sz w:val="22"/>
          <w:szCs w:val="22"/>
          <w:lang w:eastAsia="en-US"/>
        </w:rPr>
        <w:t xml:space="preserve">between-expert variation within </w:t>
      </w:r>
      <w:r>
        <w:rPr>
          <w:rFonts w:asciiTheme="minorHAnsi" w:eastAsiaTheme="minorHAnsi" w:hAnsiTheme="minorHAnsi" w:cstheme="minorBidi"/>
          <w:sz w:val="22"/>
          <w:szCs w:val="22"/>
          <w:lang w:eastAsia="en-US"/>
        </w:rPr>
        <w:t>a</w:t>
      </w:r>
      <w:r w:rsidRPr="000A03B5">
        <w:rPr>
          <w:rFonts w:asciiTheme="minorHAnsi" w:eastAsiaTheme="minorHAnsi" w:hAnsiTheme="minorHAnsi" w:cstheme="minorBidi"/>
          <w:sz w:val="22"/>
          <w:szCs w:val="22"/>
          <w:lang w:eastAsia="en-US"/>
        </w:rPr>
        <w:t xml:space="preserve"> group affects individuals’ revision</w:t>
      </w:r>
      <w:r>
        <w:rPr>
          <w:rFonts w:asciiTheme="minorHAnsi" w:eastAsiaTheme="minorHAnsi" w:hAnsiTheme="minorHAnsi" w:cstheme="minorBidi"/>
          <w:sz w:val="22"/>
          <w:szCs w:val="22"/>
          <w:lang w:eastAsia="en-US"/>
        </w:rPr>
        <w:t>?</w:t>
      </w:r>
    </w:p>
    <w:p w:rsidR="00E6724B" w:rsidRDefault="00E6724B" w:rsidP="006D7578">
      <w:pPr>
        <w:pStyle w:val="ListParagraph"/>
        <w:spacing w:after="120" w:line="276" w:lineRule="auto"/>
        <w:ind w:left="1440"/>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This experiment </w:t>
      </w:r>
      <w:r w:rsidRPr="00207963">
        <w:rPr>
          <w:rFonts w:asciiTheme="minorHAnsi" w:eastAsiaTheme="minorHAnsi" w:hAnsiTheme="minorHAnsi" w:cstheme="minorBidi"/>
          <w:sz w:val="22"/>
          <w:szCs w:val="22"/>
          <w:lang w:eastAsia="en-US"/>
        </w:rPr>
        <w:t xml:space="preserve">uses experimental set-up </w:t>
      </w:r>
      <w:r>
        <w:rPr>
          <w:rFonts w:asciiTheme="minorHAnsi" w:eastAsiaTheme="minorHAnsi" w:hAnsiTheme="minorHAnsi" w:cstheme="minorBidi"/>
          <w:sz w:val="22"/>
          <w:szCs w:val="22"/>
          <w:lang w:eastAsia="en-US"/>
        </w:rPr>
        <w:t xml:space="preserve">1, </w:t>
      </w:r>
      <w:r w:rsidRPr="00207963">
        <w:rPr>
          <w:rFonts w:asciiTheme="minorHAnsi" w:eastAsiaTheme="minorHAnsi" w:hAnsiTheme="minorHAnsi" w:cstheme="minorBidi"/>
          <w:sz w:val="22"/>
          <w:szCs w:val="22"/>
          <w:lang w:eastAsia="en-US"/>
        </w:rPr>
        <w:t>and presents individuals with, not just the (hypothetical) group summary, but also summaries of the elicited quantities by each member of the group. It aims to assess the extent of revision when there are different levels of between-expert variation in the group.</w:t>
      </w:r>
    </w:p>
    <w:p w:rsidR="00E6724B" w:rsidRDefault="00E6724B" w:rsidP="006D7578">
      <w:pPr>
        <w:spacing w:after="120"/>
      </w:pPr>
      <w:r>
        <w:t xml:space="preserve">These </w:t>
      </w:r>
      <w:proofErr w:type="gramStart"/>
      <w:r>
        <w:t>will be described</w:t>
      </w:r>
      <w:proofErr w:type="gramEnd"/>
      <w:r>
        <w:t xml:space="preserve"> in more detail in sections </w:t>
      </w:r>
      <w:r>
        <w:fldChar w:fldCharType="begin"/>
      </w:r>
      <w:r>
        <w:instrText xml:space="preserve"> REF _Ref523498163 \r \h </w:instrText>
      </w:r>
      <w:r>
        <w:fldChar w:fldCharType="separate"/>
      </w:r>
      <w:r>
        <w:t>4</w:t>
      </w:r>
      <w:r>
        <w:fldChar w:fldCharType="end"/>
      </w:r>
      <w:r>
        <w:t xml:space="preserve">, </w:t>
      </w:r>
      <w:r>
        <w:fldChar w:fldCharType="begin"/>
      </w:r>
      <w:r>
        <w:instrText xml:space="preserve"> REF _Ref523498167 \r \h </w:instrText>
      </w:r>
      <w:r>
        <w:fldChar w:fldCharType="separate"/>
      </w:r>
      <w:r>
        <w:t>5</w:t>
      </w:r>
      <w:r>
        <w:fldChar w:fldCharType="end"/>
      </w:r>
      <w:r>
        <w:t xml:space="preserve"> and </w:t>
      </w:r>
      <w:r>
        <w:fldChar w:fldCharType="begin"/>
      </w:r>
      <w:r>
        <w:instrText xml:space="preserve"> REF _Ref523498223 \r \h </w:instrText>
      </w:r>
      <w:r>
        <w:fldChar w:fldCharType="separate"/>
      </w:r>
      <w:r>
        <w:t>6</w:t>
      </w:r>
      <w:r>
        <w:fldChar w:fldCharType="end"/>
      </w:r>
      <w:r>
        <w:t>.</w:t>
      </w:r>
    </w:p>
    <w:p w:rsidR="00E6724B" w:rsidRDefault="00E6724B"/>
    <w:p w:rsidR="00E6724B" w:rsidRPr="001216BD" w:rsidRDefault="00E6724B" w:rsidP="00B2377F">
      <w:pPr>
        <w:pStyle w:val="Heading2"/>
        <w:numPr>
          <w:ilvl w:val="0"/>
          <w:numId w:val="49"/>
        </w:numPr>
        <w:ind w:left="284" w:hanging="284"/>
        <w:rPr>
          <w:rFonts w:eastAsiaTheme="minorHAnsi"/>
        </w:rPr>
      </w:pPr>
      <w:bookmarkStart w:id="8" w:name="_Ref523498163"/>
      <w:r w:rsidRPr="001216BD">
        <w:rPr>
          <w:rFonts w:eastAsiaTheme="minorHAnsi"/>
        </w:rPr>
        <w:t>Experiment 1: comparing different methods of elicitation</w:t>
      </w:r>
      <w:bookmarkEnd w:id="8"/>
    </w:p>
    <w:p w:rsidR="00E6724B" w:rsidRDefault="00E6724B" w:rsidP="006D7578">
      <w:pPr>
        <w:spacing w:after="120"/>
      </w:pPr>
      <w:r>
        <w:t>The aim of</w:t>
      </w:r>
      <w:r w:rsidRPr="00391A70">
        <w:t xml:space="preserve"> </w:t>
      </w:r>
      <w:r>
        <w:t xml:space="preserve">the experiment is to </w:t>
      </w:r>
      <w:r w:rsidRPr="00391A70">
        <w:t xml:space="preserve">assess how well the elicited </w:t>
      </w:r>
      <w:r>
        <w:t>probability distributions</w:t>
      </w:r>
      <w:r w:rsidRPr="00391A70">
        <w:t xml:space="preserve"> derived from </w:t>
      </w:r>
      <w:r>
        <w:t xml:space="preserve">two </w:t>
      </w:r>
      <w:r w:rsidRPr="00391A70">
        <w:t xml:space="preserve">different methods </w:t>
      </w:r>
      <w:r>
        <w:t xml:space="preserve">of elicitation </w:t>
      </w:r>
      <w:r w:rsidRPr="00391A70">
        <w:t>match description(s) of uncertainty.</w:t>
      </w:r>
      <w:r w:rsidRPr="002B3E99">
        <w:t xml:space="preserve"> </w:t>
      </w:r>
      <w:r>
        <w:t xml:space="preserve">This experiment uses set-up 1, where the </w:t>
      </w:r>
      <w:r w:rsidRPr="007C6FD6">
        <w:t xml:space="preserve">knowledge </w:t>
      </w:r>
      <w:r>
        <w:t xml:space="preserve">offered to participants is </w:t>
      </w:r>
      <w:r w:rsidRPr="007C6FD6">
        <w:t xml:space="preserve">directly on the target </w:t>
      </w:r>
      <w:r>
        <w:t xml:space="preserve">quantity, that is, where the data observed by participants constitutes direct samples of the population and outcomes that the target question concerns. </w:t>
      </w:r>
    </w:p>
    <w:p w:rsidR="00E6724B" w:rsidRPr="00D8163D" w:rsidRDefault="00E6724B" w:rsidP="006D7578">
      <w:pPr>
        <w:spacing w:after="120"/>
      </w:pPr>
      <w:r w:rsidRPr="00D8163D">
        <w:t xml:space="preserve">Participants </w:t>
      </w:r>
      <w:proofErr w:type="gramStart"/>
      <w:r w:rsidRPr="00D8163D">
        <w:t>will be randomly allocated</w:t>
      </w:r>
      <w:proofErr w:type="gramEnd"/>
      <w:r w:rsidRPr="00D8163D">
        <w:t xml:space="preserve"> to one of the two methods. Differences between the groups will reflect the method’s ability to allow experts to represent their beliefs probabilistically: this </w:t>
      </w:r>
      <w:proofErr w:type="gramStart"/>
      <w:r w:rsidRPr="00D8163D">
        <w:t>is here referred</w:t>
      </w:r>
      <w:proofErr w:type="gramEnd"/>
      <w:r w:rsidRPr="00D8163D">
        <w:t xml:space="preserve"> to as ‘probabilistic’ accuracy. </w:t>
      </w:r>
      <w:r>
        <w:t xml:space="preserve"> </w:t>
      </w:r>
      <w:r w:rsidRPr="00D8163D">
        <w:t>Experiment 1 will hence compare the probabilistic accuracy of two alternative methods of elicitation.</w:t>
      </w:r>
    </w:p>
    <w:p w:rsidR="00E6724B" w:rsidRDefault="00E6724B" w:rsidP="006D7578">
      <w:pPr>
        <w:spacing w:after="120"/>
      </w:pPr>
    </w:p>
    <w:p w:rsidR="00E6724B" w:rsidRPr="005C09E5" w:rsidRDefault="00E6724B" w:rsidP="00B2377F">
      <w:pPr>
        <w:pStyle w:val="Heading3"/>
        <w:numPr>
          <w:ilvl w:val="1"/>
          <w:numId w:val="49"/>
        </w:numPr>
        <w:ind w:left="426" w:hanging="426"/>
        <w:rPr>
          <w:rFonts w:eastAsiaTheme="minorHAnsi"/>
        </w:rPr>
      </w:pPr>
      <w:bookmarkStart w:id="9" w:name="_Ref523911080"/>
      <w:r w:rsidRPr="005C09E5">
        <w:rPr>
          <w:rFonts w:eastAsiaTheme="minorHAnsi"/>
        </w:rPr>
        <w:lastRenderedPageBreak/>
        <w:t>Methods of elicitation</w:t>
      </w:r>
      <w:bookmarkEnd w:id="9"/>
    </w:p>
    <w:p w:rsidR="00E6724B" w:rsidRDefault="00E6724B" w:rsidP="006D7578">
      <w:pPr>
        <w:spacing w:after="120"/>
        <w:rPr>
          <w:color w:val="000000"/>
          <w:shd w:val="clear" w:color="auto" w:fill="FFFFFF"/>
        </w:rPr>
      </w:pPr>
      <w:r>
        <w:t>The t</w:t>
      </w:r>
      <w:r w:rsidRPr="00391A70">
        <w:t xml:space="preserve">wo methods </w:t>
      </w:r>
      <w:r>
        <w:t xml:space="preserve">of elicitation, </w:t>
      </w:r>
      <w:r w:rsidRPr="00391A70">
        <w:t>the bisection and the chips and bins</w:t>
      </w:r>
      <w:r>
        <w:t xml:space="preserve"> </w:t>
      </w:r>
      <w:r w:rsidRPr="00391A70">
        <w:t>(or histogram)</w:t>
      </w:r>
      <w:r>
        <w:t>, are both</w:t>
      </w:r>
      <w:r w:rsidRPr="00391A70">
        <w:t xml:space="preserve"> widely used for S</w:t>
      </w:r>
      <w:r>
        <w:t>E</w:t>
      </w:r>
      <w:r w:rsidRPr="00391A70">
        <w:t xml:space="preserve">E in </w:t>
      </w:r>
      <w:proofErr w:type="gramStart"/>
      <w:r>
        <w:t>HCDM</w:t>
      </w:r>
      <w:r w:rsidRPr="0044227E">
        <w:rPr>
          <w:noProof/>
          <w:vertAlign w:val="superscript"/>
        </w:rPr>
        <w:t>[</w:t>
      </w:r>
      <w:proofErr w:type="gramEnd"/>
      <w:r w:rsidRPr="0044227E">
        <w:rPr>
          <w:noProof/>
          <w:vertAlign w:val="superscript"/>
        </w:rPr>
        <w:t>10]</w:t>
      </w:r>
      <w:r>
        <w:t xml:space="preserve">. The bisection method is </w:t>
      </w:r>
      <w:r>
        <w:rPr>
          <w:color w:val="000000"/>
          <w:shd w:val="clear" w:color="auto" w:fill="FFFFFF"/>
        </w:rPr>
        <w:t>a variable interval method (VIM) and asks experts to assess the three quartiles of the distribution.</w:t>
      </w:r>
      <w:r w:rsidRPr="00391A70">
        <w:t xml:space="preserve"> </w:t>
      </w:r>
      <w:r>
        <w:rPr>
          <w:color w:val="000000"/>
          <w:shd w:val="clear" w:color="auto" w:fill="FFFFFF"/>
        </w:rPr>
        <w:t xml:space="preserve">The chips and bins is a fixed interval method (FIM) that defines a larger number of intervals (typically up to 20 bins) and asks the expert to distribute a fixed number of chips across these intervals. The more chips placed in a particular interval, the stronger the belief that the true value of the quantity of interest lies in that interval. </w:t>
      </w:r>
    </w:p>
    <w:p w:rsidR="00E6724B" w:rsidRDefault="00E6724B" w:rsidP="006D7578">
      <w:pPr>
        <w:spacing w:after="120"/>
      </w:pPr>
      <w:proofErr w:type="spellStart"/>
      <w:r>
        <w:t>Garthwaite</w:t>
      </w:r>
      <w:proofErr w:type="spellEnd"/>
      <w:r w:rsidRPr="0044227E">
        <w:rPr>
          <w:noProof/>
          <w:vertAlign w:val="superscript"/>
        </w:rPr>
        <w:t>[11]</w:t>
      </w:r>
      <w:r>
        <w:t xml:space="preserve"> identifies that existing methodological research is conflicting as to which type of method, FIM or VIM,</w:t>
      </w:r>
      <w:r w:rsidRPr="00B244D3">
        <w:t xml:space="preserve"> </w:t>
      </w:r>
      <w:r>
        <w:t>is best and cites one study in favour of FIM</w:t>
      </w:r>
      <w:r w:rsidRPr="0044227E">
        <w:rPr>
          <w:noProof/>
          <w:vertAlign w:val="superscript"/>
        </w:rPr>
        <w:t>[12]</w:t>
      </w:r>
      <w:r>
        <w:t xml:space="preserve"> and another with opposite conclusions</w:t>
      </w:r>
      <w:r w:rsidRPr="0044227E">
        <w:rPr>
          <w:noProof/>
          <w:vertAlign w:val="superscript"/>
        </w:rPr>
        <w:t>[13]</w:t>
      </w:r>
      <w:r>
        <w:t xml:space="preserve">. In HCDM, the general understanding is that the </w:t>
      </w:r>
      <w:r w:rsidRPr="00391A70">
        <w:t>bisection method return</w:t>
      </w:r>
      <w:r>
        <w:t>s</w:t>
      </w:r>
      <w:r w:rsidRPr="00391A70">
        <w:t xml:space="preserve"> wider representations of uncertainty (argued to be more appropriate</w:t>
      </w:r>
      <w:r>
        <w:t xml:space="preserve"> in representing within-expert uncertainty</w:t>
      </w:r>
      <w:r w:rsidRPr="00391A70">
        <w:t xml:space="preserve">) </w:t>
      </w:r>
      <w:r w:rsidRPr="003C6DAC">
        <w:t>than the chips and bins, although</w:t>
      </w:r>
      <w:r w:rsidRPr="00391A70">
        <w:t xml:space="preserve"> the latter has been proposed to be more intuitive for less quantitative experts to </w:t>
      </w:r>
      <w:proofErr w:type="gramStart"/>
      <w:r w:rsidRPr="00391A70">
        <w:t>grasp</w:t>
      </w:r>
      <w:r w:rsidRPr="0044227E">
        <w:rPr>
          <w:noProof/>
          <w:vertAlign w:val="superscript"/>
        </w:rPr>
        <w:t>[</w:t>
      </w:r>
      <w:proofErr w:type="gramEnd"/>
      <w:r w:rsidRPr="0044227E">
        <w:rPr>
          <w:noProof/>
          <w:vertAlign w:val="superscript"/>
        </w:rPr>
        <w:t>10, 14]</w:t>
      </w:r>
      <w:r w:rsidRPr="00391A70">
        <w:t xml:space="preserve">.  Further detail on </w:t>
      </w:r>
      <w:r>
        <w:t xml:space="preserve">how each method </w:t>
      </w:r>
      <w:proofErr w:type="gramStart"/>
      <w:r>
        <w:t>has been implemented</w:t>
      </w:r>
      <w:proofErr w:type="gramEnd"/>
      <w:r>
        <w:t xml:space="preserve"> is </w:t>
      </w:r>
      <w:r w:rsidRPr="003C6DAC">
        <w:t>reported in section</w:t>
      </w:r>
      <w:r>
        <w:t xml:space="preserve"> </w:t>
      </w:r>
      <w:r>
        <w:fldChar w:fldCharType="begin"/>
      </w:r>
      <w:r>
        <w:instrText xml:space="preserve"> REF _Ref524423599 \r \h </w:instrText>
      </w:r>
      <w:r>
        <w:fldChar w:fldCharType="separate"/>
      </w:r>
      <w:r>
        <w:t>4.5</w:t>
      </w:r>
      <w:r>
        <w:fldChar w:fldCharType="end"/>
      </w:r>
      <w:r w:rsidRPr="003C6DAC">
        <w:t>.</w:t>
      </w:r>
    </w:p>
    <w:p w:rsidR="00E6724B" w:rsidRDefault="00E6724B" w:rsidP="006D7578">
      <w:pPr>
        <w:spacing w:after="120"/>
      </w:pPr>
      <w:r>
        <w:t>Participants</w:t>
      </w:r>
      <w:r w:rsidRPr="00391A70">
        <w:t xml:space="preserve"> </w:t>
      </w:r>
      <w:proofErr w:type="gramStart"/>
      <w:r>
        <w:t>will be asked</w:t>
      </w:r>
      <w:proofErr w:type="gramEnd"/>
      <w:r>
        <w:t xml:space="preserve"> to express</w:t>
      </w:r>
      <w:r w:rsidRPr="00391A70">
        <w:t xml:space="preserve"> uncertainty</w:t>
      </w:r>
      <w:r>
        <w:t xml:space="preserve"> in the quantities elicited.</w:t>
      </w:r>
      <w:r w:rsidRPr="00391A70">
        <w:t xml:space="preserve"> </w:t>
      </w:r>
      <w:r>
        <w:t>I</w:t>
      </w:r>
      <w:r w:rsidRPr="00391A70">
        <w:t xml:space="preserve">n the context of learning from observation, </w:t>
      </w:r>
      <w:r>
        <w:t>t</w:t>
      </w:r>
      <w:r w:rsidRPr="00391A70">
        <w:t>o express uncertainty</w:t>
      </w:r>
      <w:r>
        <w:t>,</w:t>
      </w:r>
      <w:r w:rsidRPr="00391A70">
        <w:t xml:space="preserve"> individuals will need to have some consideration for the number of samples they have </w:t>
      </w:r>
      <w:r>
        <w:t>observed</w:t>
      </w:r>
      <w:r w:rsidRPr="00391A70">
        <w:t xml:space="preserve">: </w:t>
      </w:r>
      <w:r>
        <w:t xml:space="preserve">the </w:t>
      </w:r>
      <w:r w:rsidRPr="00391A70">
        <w:t xml:space="preserve">more samples </w:t>
      </w:r>
      <w:r>
        <w:t xml:space="preserve">they observe the lowest </w:t>
      </w:r>
      <w:r w:rsidRPr="00391A70">
        <w:t xml:space="preserve">level of uncertainty </w:t>
      </w:r>
      <w:r>
        <w:t>they should have about</w:t>
      </w:r>
      <w:r w:rsidRPr="00391A70">
        <w:t xml:space="preserve"> the expected population value. Additionally, participants should also consider the level of variability</w:t>
      </w:r>
      <w:r>
        <w:t xml:space="preserve"> of </w:t>
      </w:r>
      <w:r w:rsidRPr="00391A70">
        <w:t>continuous</w:t>
      </w:r>
      <w:r>
        <w:t xml:space="preserve"> quantities (</w:t>
      </w:r>
      <w:r w:rsidRPr="00391A70">
        <w:t>i.e. the level of variation observed across patients</w:t>
      </w:r>
      <w:r>
        <w:t xml:space="preserve">), or the level of </w:t>
      </w:r>
      <w:r w:rsidRPr="00391A70">
        <w:t>over</w:t>
      </w:r>
      <w:r>
        <w:t>-</w:t>
      </w:r>
      <w:r w:rsidRPr="00391A70">
        <w:t xml:space="preserve">dispersion </w:t>
      </w:r>
      <w:r>
        <w:t xml:space="preserve">in </w:t>
      </w:r>
      <w:r w:rsidRPr="00391A70">
        <w:t>probability parameter</w:t>
      </w:r>
      <w:r>
        <w:t>s (greater</w:t>
      </w:r>
      <w:r w:rsidRPr="00391A70">
        <w:t xml:space="preserve"> variation</w:t>
      </w:r>
      <w:r>
        <w:t xml:space="preserve"> than expected</w:t>
      </w:r>
      <w:r w:rsidRPr="00391A70">
        <w:t xml:space="preserve"> </w:t>
      </w:r>
      <w:r>
        <w:t>in</w:t>
      </w:r>
      <w:r w:rsidRPr="00391A70">
        <w:t xml:space="preserve"> </w:t>
      </w:r>
      <w:r>
        <w:t xml:space="preserve">the </w:t>
      </w:r>
      <w:r w:rsidRPr="00391A70">
        <w:t xml:space="preserve">probability of success </w:t>
      </w:r>
      <w:r>
        <w:t>between</w:t>
      </w:r>
      <w:r w:rsidRPr="00391A70">
        <w:t xml:space="preserve"> subsamples of patients</w:t>
      </w:r>
      <w:r>
        <w:t>)</w:t>
      </w:r>
      <w:r w:rsidRPr="00391A70">
        <w:t xml:space="preserve">. </w:t>
      </w:r>
      <w:r>
        <w:t xml:space="preserve">For example, for the task at hand in these experiments, there may be over-dispersion if there is heterogeneity in the population sampled, that is, if the population differs day-by-day.  </w:t>
      </w:r>
      <w:r w:rsidRPr="00391A70">
        <w:t xml:space="preserve">For the same sample size, higher levels of variability or </w:t>
      </w:r>
      <w:r>
        <w:t xml:space="preserve">over-dispersion </w:t>
      </w:r>
      <w:r w:rsidRPr="00391A70">
        <w:t>lead</w:t>
      </w:r>
      <w:r>
        <w:t>s</w:t>
      </w:r>
      <w:r w:rsidRPr="00391A70">
        <w:t xml:space="preserve"> to higher levels of epistemic uncertainty. </w:t>
      </w:r>
      <w:r>
        <w:t xml:space="preserve"> </w:t>
      </w:r>
    </w:p>
    <w:p w:rsidR="00E6724B" w:rsidRDefault="00E6724B" w:rsidP="006D7578">
      <w:pPr>
        <w:spacing w:after="120"/>
      </w:pPr>
      <w:r>
        <w:t xml:space="preserve">It is hence important </w:t>
      </w:r>
      <w:proofErr w:type="gramStart"/>
      <w:r>
        <w:t>to also acknowledge</w:t>
      </w:r>
      <w:proofErr w:type="gramEnd"/>
      <w:r>
        <w:t xml:space="preserve"> the possibility that the two methods do not perform equally under </w:t>
      </w:r>
      <w:r w:rsidRPr="00391A70">
        <w:t xml:space="preserve">different levels of </w:t>
      </w:r>
      <w:r>
        <w:t xml:space="preserve">uncertainty. For example, bisection may overestimate uncertainty under low uncertainty and the chips and bins method lead to more accurate elicitations, whilst under high uncertainty the opposite may happen and the chips and bins may underestimate uncertainty while the bisection is more accurate. </w:t>
      </w:r>
      <w:proofErr w:type="gramStart"/>
      <w:r>
        <w:t>Hence</w:t>
      </w:r>
      <w:proofErr w:type="gramEnd"/>
      <w:r>
        <w:t xml:space="preserve"> this </w:t>
      </w:r>
      <w:r w:rsidRPr="00391A70">
        <w:t xml:space="preserve">experiment </w:t>
      </w:r>
      <w:r>
        <w:t xml:space="preserve">1 </w:t>
      </w:r>
      <w:r w:rsidRPr="00391A70">
        <w:t xml:space="preserve">will consider </w:t>
      </w:r>
      <w:r>
        <w:t>two</w:t>
      </w:r>
      <w:r w:rsidRPr="00391A70">
        <w:t xml:space="preserve"> </w:t>
      </w:r>
      <w:r>
        <w:t xml:space="preserve">different levels of uncertainty, </w:t>
      </w:r>
      <w:r w:rsidRPr="00391A70">
        <w:t>determined by a different number of observations and a different level of</w:t>
      </w:r>
      <w:r>
        <w:t xml:space="preserve"> over-dispersion</w:t>
      </w:r>
      <w:r w:rsidRPr="00391A70">
        <w:t xml:space="preserve">. Further details on how these </w:t>
      </w:r>
      <w:proofErr w:type="gramStart"/>
      <w:r w:rsidRPr="00391A70">
        <w:t xml:space="preserve">will be </w:t>
      </w:r>
      <w:r>
        <w:t>specified</w:t>
      </w:r>
      <w:proofErr w:type="gramEnd"/>
      <w:r>
        <w:t xml:space="preserve"> </w:t>
      </w:r>
      <w:r w:rsidRPr="00391A70">
        <w:t xml:space="preserve">are considered </w:t>
      </w:r>
      <w:r>
        <w:t xml:space="preserve">in the next section, </w:t>
      </w:r>
      <w:r>
        <w:fldChar w:fldCharType="begin"/>
      </w:r>
      <w:r>
        <w:instrText xml:space="preserve"> REF _Ref512859729 \r \h </w:instrText>
      </w:r>
      <w:r>
        <w:fldChar w:fldCharType="separate"/>
      </w:r>
      <w:r>
        <w:t>4.3</w:t>
      </w:r>
      <w:r>
        <w:fldChar w:fldCharType="end"/>
      </w:r>
      <w:r w:rsidRPr="00391A70">
        <w:t>.</w:t>
      </w:r>
    </w:p>
    <w:p w:rsidR="00E6724B" w:rsidRPr="00391A70" w:rsidRDefault="00E6724B" w:rsidP="006D7578">
      <w:pPr>
        <w:spacing w:after="120"/>
      </w:pPr>
    </w:p>
    <w:p w:rsidR="00E6724B" w:rsidRPr="005C09E5" w:rsidRDefault="00E6724B" w:rsidP="00B2377F">
      <w:pPr>
        <w:pStyle w:val="Heading3"/>
        <w:numPr>
          <w:ilvl w:val="1"/>
          <w:numId w:val="49"/>
        </w:numPr>
        <w:tabs>
          <w:tab w:val="left" w:pos="426"/>
        </w:tabs>
        <w:ind w:left="284" w:hanging="284"/>
        <w:rPr>
          <w:rFonts w:eastAsiaTheme="minorHAnsi"/>
        </w:rPr>
      </w:pPr>
      <w:r w:rsidRPr="005C09E5">
        <w:rPr>
          <w:rFonts w:eastAsiaTheme="minorHAnsi"/>
        </w:rPr>
        <w:t xml:space="preserve">Hypothesis </w:t>
      </w:r>
      <w:r>
        <w:rPr>
          <w:rFonts w:eastAsiaTheme="minorHAnsi"/>
        </w:rPr>
        <w:t xml:space="preserve">to be </w:t>
      </w:r>
      <w:r w:rsidRPr="005C09E5">
        <w:rPr>
          <w:rFonts w:eastAsiaTheme="minorHAnsi"/>
        </w:rPr>
        <w:t>tested</w:t>
      </w:r>
    </w:p>
    <w:p w:rsidR="00E6724B" w:rsidRPr="00391A70" w:rsidRDefault="00E6724B" w:rsidP="006D7578">
      <w:pPr>
        <w:spacing w:after="120"/>
      </w:pPr>
      <w:r w:rsidRPr="00391A70">
        <w:t xml:space="preserve">In this </w:t>
      </w:r>
      <w:proofErr w:type="gramStart"/>
      <w:r w:rsidRPr="00391A70">
        <w:t>experiment</w:t>
      </w:r>
      <w:proofErr w:type="gramEnd"/>
      <w:r w:rsidRPr="00391A70">
        <w:t xml:space="preserve"> we aim to test two main hypotheses: </w:t>
      </w:r>
    </w:p>
    <w:p w:rsidR="00E6724B" w:rsidRPr="00BE6DAF" w:rsidRDefault="00E6724B" w:rsidP="006D7578">
      <w:pPr>
        <w:pStyle w:val="ListParagraph"/>
        <w:spacing w:after="240" w:line="276" w:lineRule="auto"/>
        <w:ind w:left="1134"/>
        <w:rPr>
          <w:rFonts w:asciiTheme="minorHAnsi" w:eastAsiaTheme="minorHAnsi" w:hAnsiTheme="minorHAnsi" w:cstheme="minorBidi"/>
          <w:sz w:val="6"/>
          <w:szCs w:val="22"/>
          <w:lang w:eastAsia="en-US"/>
        </w:rPr>
      </w:pPr>
    </w:p>
    <w:p w:rsidR="00E6724B" w:rsidRDefault="00E6724B" w:rsidP="006D7578">
      <w:pPr>
        <w:pStyle w:val="ListParagraph"/>
        <w:spacing w:after="240" w:line="276" w:lineRule="auto"/>
        <w:ind w:left="709" w:hanging="142"/>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H1: T</w:t>
      </w:r>
      <w:r w:rsidRPr="004F5478">
        <w:rPr>
          <w:rFonts w:asciiTheme="minorHAnsi" w:eastAsiaTheme="minorHAnsi" w:hAnsiTheme="minorHAnsi" w:cstheme="minorBidi"/>
          <w:sz w:val="22"/>
          <w:szCs w:val="22"/>
          <w:lang w:eastAsia="en-US"/>
        </w:rPr>
        <w:t xml:space="preserve">he </w:t>
      </w:r>
      <w:r>
        <w:rPr>
          <w:rFonts w:asciiTheme="minorHAnsi" w:eastAsiaTheme="minorHAnsi" w:hAnsiTheme="minorHAnsi" w:cstheme="minorBidi"/>
          <w:sz w:val="22"/>
          <w:szCs w:val="22"/>
          <w:lang w:eastAsia="en-US"/>
        </w:rPr>
        <w:t xml:space="preserve">bisection </w:t>
      </w:r>
      <w:r w:rsidRPr="004F5478">
        <w:rPr>
          <w:rFonts w:asciiTheme="minorHAnsi" w:eastAsiaTheme="minorHAnsi" w:hAnsiTheme="minorHAnsi" w:cstheme="minorBidi"/>
          <w:sz w:val="22"/>
          <w:szCs w:val="22"/>
          <w:lang w:eastAsia="en-US"/>
        </w:rPr>
        <w:t>method lead</w:t>
      </w:r>
      <w:r>
        <w:rPr>
          <w:rFonts w:asciiTheme="minorHAnsi" w:eastAsiaTheme="minorHAnsi" w:hAnsiTheme="minorHAnsi" w:cstheme="minorBidi"/>
          <w:sz w:val="22"/>
          <w:szCs w:val="22"/>
          <w:lang w:eastAsia="en-US"/>
        </w:rPr>
        <w:t>s</w:t>
      </w:r>
      <w:r w:rsidRPr="004F5478">
        <w:rPr>
          <w:rFonts w:asciiTheme="minorHAnsi" w:eastAsiaTheme="minorHAnsi" w:hAnsiTheme="minorHAnsi" w:cstheme="minorBidi"/>
          <w:sz w:val="22"/>
          <w:szCs w:val="22"/>
          <w:lang w:eastAsia="en-US"/>
        </w:rPr>
        <w:t xml:space="preserve"> </w:t>
      </w:r>
      <w:proofErr w:type="gramStart"/>
      <w:r w:rsidRPr="004F5478">
        <w:rPr>
          <w:rFonts w:asciiTheme="minorHAnsi" w:eastAsiaTheme="minorHAnsi" w:hAnsiTheme="minorHAnsi" w:cstheme="minorBidi"/>
          <w:sz w:val="22"/>
          <w:szCs w:val="22"/>
          <w:lang w:eastAsia="en-US"/>
        </w:rPr>
        <w:t>to more accu</w:t>
      </w:r>
      <w:r>
        <w:rPr>
          <w:rFonts w:asciiTheme="minorHAnsi" w:eastAsiaTheme="minorHAnsi" w:hAnsiTheme="minorHAnsi" w:cstheme="minorBidi"/>
          <w:sz w:val="22"/>
          <w:szCs w:val="22"/>
          <w:lang w:eastAsia="en-US"/>
        </w:rPr>
        <w:t xml:space="preserve">rate elicitation (in a scenario of </w:t>
      </w:r>
      <w:r w:rsidRPr="004F5478">
        <w:rPr>
          <w:rFonts w:asciiTheme="minorHAnsi" w:eastAsiaTheme="minorHAnsi" w:hAnsiTheme="minorHAnsi" w:cstheme="minorBidi"/>
          <w:sz w:val="22"/>
          <w:szCs w:val="22"/>
          <w:lang w:eastAsia="en-US"/>
        </w:rPr>
        <w:t>low</w:t>
      </w:r>
      <w:r>
        <w:rPr>
          <w:rFonts w:asciiTheme="minorHAnsi" w:eastAsiaTheme="minorHAnsi" w:hAnsiTheme="minorHAnsi" w:cstheme="minorBidi"/>
          <w:sz w:val="22"/>
          <w:szCs w:val="22"/>
          <w:lang w:eastAsia="en-US"/>
        </w:rPr>
        <w:t>er</w:t>
      </w:r>
      <w:r w:rsidRPr="004F5478">
        <w:rPr>
          <w:rFonts w:asciiTheme="minorHAnsi" w:eastAsiaTheme="minorHAnsi" w:hAnsiTheme="minorHAnsi" w:cstheme="minorBidi"/>
          <w:sz w:val="22"/>
          <w:szCs w:val="22"/>
          <w:lang w:eastAsia="en-US"/>
        </w:rPr>
        <w:t xml:space="preserve"> uncertainty</w:t>
      </w:r>
      <w:r>
        <w:rPr>
          <w:rFonts w:asciiTheme="minorHAnsi" w:eastAsiaTheme="minorHAnsi" w:hAnsiTheme="minorHAnsi" w:cstheme="minorBidi"/>
          <w:sz w:val="22"/>
          <w:szCs w:val="22"/>
          <w:lang w:eastAsia="en-US"/>
        </w:rPr>
        <w:t>)</w:t>
      </w:r>
      <w:proofErr w:type="gramEnd"/>
      <w:r>
        <w:rPr>
          <w:rFonts w:asciiTheme="minorHAnsi" w:eastAsiaTheme="minorHAnsi" w:hAnsiTheme="minorHAnsi" w:cstheme="minorBidi"/>
          <w:sz w:val="22"/>
          <w:szCs w:val="22"/>
          <w:lang w:eastAsia="en-US"/>
        </w:rPr>
        <w:t>.</w:t>
      </w:r>
    </w:p>
    <w:p w:rsidR="00E6724B" w:rsidRPr="004F5478" w:rsidRDefault="00E6724B" w:rsidP="006D7578">
      <w:pPr>
        <w:pStyle w:val="ListParagraph"/>
        <w:spacing w:after="240" w:line="276" w:lineRule="auto"/>
        <w:ind w:left="709" w:hanging="142"/>
        <w:rPr>
          <w:rFonts w:asciiTheme="minorHAnsi" w:eastAsiaTheme="minorHAnsi" w:hAnsiTheme="minorHAnsi" w:cstheme="minorBidi"/>
          <w:sz w:val="4"/>
          <w:szCs w:val="22"/>
          <w:lang w:eastAsia="en-US"/>
        </w:rPr>
      </w:pPr>
    </w:p>
    <w:p w:rsidR="00E6724B" w:rsidRDefault="00E6724B" w:rsidP="006D7578">
      <w:pPr>
        <w:pStyle w:val="ListParagraph"/>
        <w:spacing w:after="240" w:line="276" w:lineRule="auto"/>
        <w:ind w:left="709" w:hanging="142"/>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H2</w:t>
      </w:r>
      <w:r w:rsidRPr="004F5478">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 xml:space="preserve">In a scenario of increased uncertainty, the bisection </w:t>
      </w:r>
      <w:r w:rsidRPr="00F25905">
        <w:rPr>
          <w:rFonts w:asciiTheme="minorHAnsi" w:eastAsiaTheme="minorHAnsi" w:hAnsiTheme="minorHAnsi" w:cstheme="minorBidi"/>
          <w:sz w:val="22"/>
          <w:szCs w:val="22"/>
          <w:lang w:eastAsia="en-US"/>
        </w:rPr>
        <w:t>lead</w:t>
      </w:r>
      <w:r>
        <w:rPr>
          <w:rFonts w:asciiTheme="minorHAnsi" w:eastAsiaTheme="minorHAnsi" w:hAnsiTheme="minorHAnsi" w:cstheme="minorBidi"/>
          <w:sz w:val="22"/>
          <w:szCs w:val="22"/>
          <w:lang w:eastAsia="en-US"/>
        </w:rPr>
        <w:t>s</w:t>
      </w:r>
      <w:r w:rsidRPr="00F25905">
        <w:rPr>
          <w:rFonts w:asciiTheme="minorHAnsi" w:eastAsiaTheme="minorHAnsi" w:hAnsiTheme="minorHAnsi" w:cstheme="minorBidi"/>
          <w:sz w:val="22"/>
          <w:szCs w:val="22"/>
          <w:lang w:eastAsia="en-US"/>
        </w:rPr>
        <w:t xml:space="preserve"> to less accurate elicitation</w:t>
      </w:r>
      <w:r>
        <w:rPr>
          <w:rFonts w:asciiTheme="minorHAnsi" w:eastAsiaTheme="minorHAnsi" w:hAnsiTheme="minorHAnsi" w:cstheme="minorBidi"/>
          <w:sz w:val="22"/>
          <w:szCs w:val="22"/>
          <w:lang w:eastAsia="en-US"/>
        </w:rPr>
        <w:t xml:space="preserve">. </w:t>
      </w:r>
    </w:p>
    <w:p w:rsidR="00E6724B" w:rsidRPr="00D365E7" w:rsidRDefault="00E6724B" w:rsidP="006D7578">
      <w:pPr>
        <w:spacing w:after="240"/>
        <w:rPr>
          <w:sz w:val="12"/>
        </w:rPr>
      </w:pPr>
    </w:p>
    <w:p w:rsidR="00E6724B" w:rsidRPr="005C09E5" w:rsidRDefault="00E6724B" w:rsidP="00B2377F">
      <w:pPr>
        <w:pStyle w:val="Heading3"/>
        <w:numPr>
          <w:ilvl w:val="1"/>
          <w:numId w:val="49"/>
        </w:numPr>
        <w:tabs>
          <w:tab w:val="left" w:pos="426"/>
        </w:tabs>
        <w:ind w:left="284" w:hanging="284"/>
        <w:rPr>
          <w:rFonts w:eastAsiaTheme="minorHAnsi"/>
        </w:rPr>
      </w:pPr>
      <w:bookmarkStart w:id="10" w:name="_Ref512859729"/>
      <w:r w:rsidRPr="005C09E5">
        <w:rPr>
          <w:rFonts w:eastAsiaTheme="minorHAnsi"/>
        </w:rPr>
        <w:t>Experimental set-up</w:t>
      </w:r>
      <w:bookmarkEnd w:id="10"/>
    </w:p>
    <w:p w:rsidR="00E6724B" w:rsidRPr="00391A70" w:rsidRDefault="00E6724B" w:rsidP="006D7578">
      <w:pPr>
        <w:spacing w:after="120"/>
      </w:pPr>
      <w:bookmarkStart w:id="11" w:name="_Ref505856464"/>
      <w:r w:rsidRPr="00391A70">
        <w:t xml:space="preserve">To test the </w:t>
      </w:r>
      <w:r>
        <w:t>abovementioned hypothese</w:t>
      </w:r>
      <w:r w:rsidRPr="00391A70">
        <w:t xml:space="preserve">s, </w:t>
      </w:r>
      <w:r>
        <w:t>levels of the following factors</w:t>
      </w:r>
      <w:r w:rsidRPr="00391A70">
        <w:t xml:space="preserve"> </w:t>
      </w:r>
      <w:proofErr w:type="gramStart"/>
      <w:r w:rsidRPr="00391A70">
        <w:t xml:space="preserve">will be </w:t>
      </w:r>
      <w:r>
        <w:t>specified</w:t>
      </w:r>
      <w:proofErr w:type="gramEnd"/>
      <w:r w:rsidRPr="00391A70">
        <w:t>:</w:t>
      </w:r>
      <w:bookmarkEnd w:id="11"/>
    </w:p>
    <w:p w:rsidR="00E6724B" w:rsidRPr="000644C4" w:rsidRDefault="00E6724B" w:rsidP="006D7578">
      <w:pPr>
        <w:pStyle w:val="ListParagraph"/>
        <w:spacing w:before="240" w:after="240" w:line="276" w:lineRule="auto"/>
        <w:ind w:left="851" w:hanging="425"/>
        <w:rPr>
          <w:rFonts w:asciiTheme="minorHAnsi" w:eastAsiaTheme="minorHAnsi" w:hAnsiTheme="minorHAnsi" w:cstheme="minorBidi"/>
          <w:sz w:val="22"/>
          <w:szCs w:val="22"/>
          <w:u w:val="single"/>
          <w:lang w:eastAsia="en-US"/>
        </w:rPr>
      </w:pPr>
      <w:r w:rsidRPr="000644C4">
        <w:rPr>
          <w:rFonts w:asciiTheme="minorHAnsi" w:eastAsiaTheme="minorHAnsi" w:hAnsiTheme="minorHAnsi" w:cstheme="minorBidi"/>
          <w:sz w:val="22"/>
          <w:szCs w:val="22"/>
          <w:u w:val="single"/>
          <w:lang w:eastAsia="en-US"/>
        </w:rPr>
        <w:lastRenderedPageBreak/>
        <w:t xml:space="preserve">Method of elicitation, </w:t>
      </w:r>
      <w:proofErr w:type="gramStart"/>
      <w:r w:rsidRPr="000644C4">
        <w:rPr>
          <w:rFonts w:asciiTheme="minorHAnsi" w:eastAsiaTheme="minorHAnsi" w:hAnsiTheme="minorHAnsi" w:cstheme="minorBidi"/>
          <w:sz w:val="22"/>
          <w:szCs w:val="22"/>
          <w:u w:val="single"/>
          <w:lang w:eastAsia="en-US"/>
        </w:rPr>
        <w:t>X</w:t>
      </w:r>
      <w:r w:rsidRPr="000644C4">
        <w:rPr>
          <w:rFonts w:asciiTheme="minorHAnsi" w:eastAsiaTheme="minorHAnsi" w:hAnsiTheme="minorHAnsi" w:cstheme="minorBidi"/>
          <w:sz w:val="22"/>
          <w:szCs w:val="22"/>
          <w:lang w:eastAsia="en-US"/>
        </w:rPr>
        <w:t>:</w:t>
      </w:r>
      <w:proofErr w:type="gramEnd"/>
      <w:r w:rsidRPr="000644C4">
        <w:rPr>
          <w:rFonts w:asciiTheme="minorHAnsi" w:eastAsiaTheme="minorHAnsi" w:hAnsiTheme="minorHAnsi" w:cstheme="minorBidi"/>
          <w:sz w:val="22"/>
          <w:szCs w:val="22"/>
          <w:lang w:eastAsia="en-US"/>
        </w:rPr>
        <w:t xml:space="preserve"> chips and bins (X= 0) and bisection (X= 1) </w:t>
      </w:r>
    </w:p>
    <w:p w:rsidR="00E6724B" w:rsidRPr="001F218B" w:rsidRDefault="00E6724B" w:rsidP="006D7578">
      <w:pPr>
        <w:pStyle w:val="ListParagraph"/>
        <w:spacing w:before="240" w:after="240" w:line="276" w:lineRule="auto"/>
        <w:ind w:left="851" w:hanging="425"/>
        <w:rPr>
          <w:rFonts w:asciiTheme="minorHAnsi" w:eastAsiaTheme="minorHAnsi" w:hAnsiTheme="minorHAnsi" w:cstheme="minorBidi"/>
          <w:sz w:val="22"/>
          <w:szCs w:val="22"/>
          <w:u w:val="single"/>
          <w:lang w:eastAsia="en-US"/>
        </w:rPr>
      </w:pPr>
      <w:r w:rsidRPr="000644C4">
        <w:rPr>
          <w:rFonts w:asciiTheme="minorHAnsi" w:eastAsiaTheme="minorHAnsi" w:hAnsiTheme="minorHAnsi" w:cstheme="minorBidi"/>
          <w:sz w:val="22"/>
          <w:szCs w:val="22"/>
          <w:u w:val="single"/>
          <w:lang w:eastAsia="en-US"/>
        </w:rPr>
        <w:t xml:space="preserve">Level of </w:t>
      </w:r>
      <w:r>
        <w:rPr>
          <w:rFonts w:asciiTheme="minorHAnsi" w:eastAsiaTheme="minorHAnsi" w:hAnsiTheme="minorHAnsi" w:cstheme="minorBidi"/>
          <w:sz w:val="22"/>
          <w:szCs w:val="22"/>
          <w:u w:val="single"/>
          <w:lang w:eastAsia="en-US"/>
        </w:rPr>
        <w:t>uncertainty</w:t>
      </w:r>
      <w:r w:rsidRPr="000644C4">
        <w:rPr>
          <w:rFonts w:asciiTheme="minorHAnsi" w:eastAsiaTheme="minorHAnsi" w:hAnsiTheme="minorHAnsi" w:cstheme="minorBidi"/>
          <w:sz w:val="22"/>
          <w:szCs w:val="22"/>
          <w:u w:val="single"/>
          <w:lang w:eastAsia="en-US"/>
        </w:rPr>
        <w:t xml:space="preserve">, </w:t>
      </w:r>
      <w:r>
        <w:rPr>
          <w:rFonts w:asciiTheme="minorHAnsi" w:eastAsiaTheme="minorHAnsi" w:hAnsiTheme="minorHAnsi" w:cstheme="minorBidi"/>
          <w:sz w:val="22"/>
          <w:szCs w:val="22"/>
          <w:u w:val="single"/>
          <w:lang w:eastAsia="en-US"/>
        </w:rPr>
        <w:t>U</w:t>
      </w:r>
      <w:r w:rsidRPr="000644C4">
        <w:rPr>
          <w:rFonts w:asciiTheme="minorHAnsi" w:eastAsiaTheme="minorHAnsi" w:hAnsiTheme="minorHAnsi" w:cstheme="minorBidi"/>
          <w:sz w:val="22"/>
          <w:szCs w:val="22"/>
          <w:lang w:eastAsia="en-US"/>
        </w:rPr>
        <w:t xml:space="preserve">: Two levels of </w:t>
      </w:r>
      <w:r>
        <w:rPr>
          <w:rFonts w:asciiTheme="minorHAnsi" w:eastAsiaTheme="minorHAnsi" w:hAnsiTheme="minorHAnsi" w:cstheme="minorBidi"/>
          <w:sz w:val="22"/>
          <w:szCs w:val="22"/>
          <w:lang w:eastAsia="en-US"/>
        </w:rPr>
        <w:t xml:space="preserve">uncertainty </w:t>
      </w:r>
      <w:proofErr w:type="gramStart"/>
      <w:r w:rsidRPr="000644C4">
        <w:rPr>
          <w:rFonts w:asciiTheme="minorHAnsi" w:eastAsiaTheme="minorHAnsi" w:hAnsiTheme="minorHAnsi" w:cstheme="minorBidi"/>
          <w:sz w:val="22"/>
          <w:szCs w:val="22"/>
          <w:lang w:eastAsia="en-US"/>
        </w:rPr>
        <w:t>are defined</w:t>
      </w:r>
      <w:proofErr w:type="gramEnd"/>
      <w:r>
        <w:rPr>
          <w:rFonts w:asciiTheme="minorHAnsi" w:eastAsiaTheme="minorHAnsi" w:hAnsiTheme="minorHAnsi" w:cstheme="minorBidi"/>
          <w:sz w:val="22"/>
          <w:szCs w:val="22"/>
          <w:lang w:eastAsia="en-US"/>
        </w:rPr>
        <w:t>.</w:t>
      </w:r>
      <w:r w:rsidRPr="000644C4">
        <w:rPr>
          <w:rFonts w:asciiTheme="minorHAnsi" w:eastAsiaTheme="minorHAnsi" w:hAnsiTheme="minorHAnsi" w:cstheme="minorBidi"/>
          <w:sz w:val="22"/>
          <w:szCs w:val="22"/>
          <w:lang w:eastAsia="en-US"/>
        </w:rPr>
        <w:t xml:space="preserve"> </w:t>
      </w:r>
    </w:p>
    <w:p w:rsidR="00E6724B" w:rsidRDefault="00E6724B" w:rsidP="006D7578">
      <w:pPr>
        <w:pStyle w:val="ListParagraph"/>
        <w:numPr>
          <w:ilvl w:val="1"/>
          <w:numId w:val="17"/>
        </w:numPr>
        <w:tabs>
          <w:tab w:val="left" w:pos="1843"/>
        </w:tabs>
        <w:spacing w:before="240" w:after="120" w:line="276" w:lineRule="auto"/>
        <w:ind w:left="1134" w:hanging="425"/>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Low uncertainty </w:t>
      </w:r>
      <w:r w:rsidRPr="001F218B">
        <w:rPr>
          <w:rFonts w:asciiTheme="minorHAnsi" w:eastAsiaTheme="minorHAnsi" w:hAnsiTheme="minorHAnsi" w:cstheme="minorBidi"/>
          <w:sz w:val="22"/>
          <w:szCs w:val="22"/>
          <w:lang w:eastAsia="en-US"/>
        </w:rPr>
        <w:t xml:space="preserve">scenario, </w:t>
      </w:r>
      <w:r>
        <w:rPr>
          <w:rFonts w:asciiTheme="minorHAnsi" w:eastAsiaTheme="minorHAnsi" w:hAnsiTheme="minorHAnsi" w:cstheme="minorBidi"/>
          <w:sz w:val="22"/>
          <w:szCs w:val="22"/>
          <w:lang w:eastAsia="en-US"/>
        </w:rPr>
        <w:t>U</w:t>
      </w:r>
      <w:r w:rsidRPr="001F218B">
        <w:rPr>
          <w:rFonts w:asciiTheme="minorHAnsi" w:eastAsiaTheme="minorHAnsi" w:hAnsiTheme="minorHAnsi" w:cstheme="minorBidi"/>
          <w:sz w:val="22"/>
          <w:szCs w:val="22"/>
          <w:lang w:eastAsia="en-US"/>
        </w:rPr>
        <w:t>=0</w:t>
      </w:r>
      <w:r>
        <w:rPr>
          <w:rFonts w:asciiTheme="minorHAnsi" w:eastAsiaTheme="minorHAnsi" w:hAnsiTheme="minorHAnsi" w:cstheme="minorBidi"/>
          <w:sz w:val="22"/>
          <w:szCs w:val="22"/>
          <w:lang w:eastAsia="en-US"/>
        </w:rPr>
        <w:t xml:space="preserve"> </w:t>
      </w:r>
    </w:p>
    <w:p w:rsidR="00E6724B" w:rsidRPr="0097770A" w:rsidRDefault="00E6724B" w:rsidP="006D7578">
      <w:pPr>
        <w:pStyle w:val="ListParagraph"/>
        <w:tabs>
          <w:tab w:val="left" w:pos="1843"/>
        </w:tabs>
        <w:spacing w:before="240" w:after="120" w:line="276" w:lineRule="auto"/>
        <w:ind w:left="1134"/>
        <w:rPr>
          <w:rFonts w:asciiTheme="minorHAnsi" w:eastAsiaTheme="minorHAnsi" w:hAnsiTheme="minorHAnsi" w:cstheme="minorBidi"/>
          <w:sz w:val="22"/>
          <w:szCs w:val="22"/>
          <w:lang w:eastAsia="en-US"/>
        </w:rPr>
      </w:pPr>
      <w:r w:rsidRPr="0057259F">
        <w:rPr>
          <w:rFonts w:asciiTheme="minorHAnsi" w:eastAsiaTheme="minorHAnsi" w:hAnsiTheme="minorHAnsi" w:cstheme="minorBidi"/>
          <w:sz w:val="22"/>
          <w:szCs w:val="22"/>
          <w:lang w:eastAsia="en-US"/>
        </w:rPr>
        <w:t>Participants observe data for N</w:t>
      </w:r>
      <w:r>
        <w:rPr>
          <w:rFonts w:asciiTheme="minorHAnsi" w:eastAsiaTheme="minorHAnsi" w:hAnsiTheme="minorHAnsi" w:cstheme="minorBidi"/>
          <w:sz w:val="22"/>
          <w:szCs w:val="22"/>
          <w:lang w:eastAsia="en-US"/>
        </w:rPr>
        <w:t xml:space="preserve"> </w:t>
      </w:r>
      <w:r w:rsidRPr="008B705A">
        <w:rPr>
          <w:rFonts w:asciiTheme="minorHAnsi" w:eastAsiaTheme="minorHAnsi" w:hAnsiTheme="minorHAnsi" w:cstheme="minorBidi"/>
          <w:sz w:val="22"/>
          <w:szCs w:val="22"/>
          <w:lang w:eastAsia="en-US"/>
        </w:rPr>
        <w:t>days</w:t>
      </w:r>
      <w:r>
        <w:rPr>
          <w:rFonts w:asciiTheme="minorHAnsi" w:eastAsiaTheme="minorHAnsi" w:hAnsiTheme="minorHAnsi" w:cstheme="minorBidi"/>
          <w:sz w:val="22"/>
          <w:szCs w:val="22"/>
          <w:lang w:eastAsia="en-US"/>
        </w:rPr>
        <w:t xml:space="preserve"> treatment with the most effective pill</w:t>
      </w:r>
      <w:r w:rsidRPr="008B705A">
        <w:rPr>
          <w:rFonts w:asciiTheme="minorHAnsi" w:eastAsiaTheme="minorHAnsi" w:hAnsiTheme="minorHAnsi" w:cstheme="minorBidi"/>
          <w:sz w:val="22"/>
          <w:szCs w:val="22"/>
          <w:lang w:eastAsia="en-US"/>
        </w:rPr>
        <w:t xml:space="preserve">, specifically </w:t>
      </w:r>
      <w:r w:rsidRPr="0097770A">
        <w:rPr>
          <w:rFonts w:asciiTheme="minorHAnsi" w:eastAsiaTheme="minorHAnsi" w:hAnsiTheme="minorHAnsi" w:cstheme="minorBidi"/>
          <w:sz w:val="22"/>
          <w:szCs w:val="22"/>
          <w:lang w:eastAsia="en-US"/>
        </w:rPr>
        <w:t xml:space="preserve">N=25 days (clinical days where participants choose the least effective are additional to N). On each single day, </w:t>
      </w:r>
      <w:proofErr w:type="spellStart"/>
      <w:r w:rsidRPr="0097770A">
        <w:rPr>
          <w:rFonts w:asciiTheme="minorHAnsi" w:eastAsiaTheme="minorHAnsi" w:hAnsiTheme="minorHAnsi" w:cstheme="minorBidi"/>
          <w:sz w:val="22"/>
          <w:szCs w:val="22"/>
          <w:lang w:eastAsia="en-US"/>
        </w:rPr>
        <w:t>i</w:t>
      </w:r>
      <w:proofErr w:type="spellEnd"/>
      <w:r w:rsidRPr="0097770A">
        <w:rPr>
          <w:rFonts w:asciiTheme="minorHAnsi" w:eastAsiaTheme="minorHAnsi" w:hAnsiTheme="minorHAnsi" w:cstheme="minorBidi"/>
          <w:sz w:val="22"/>
          <w:szCs w:val="22"/>
          <w:lang w:eastAsia="en-US"/>
        </w:rPr>
        <w:t>, participants observe n[</w:t>
      </w:r>
      <w:proofErr w:type="spellStart"/>
      <w:r w:rsidRPr="0097770A">
        <w:rPr>
          <w:rFonts w:asciiTheme="minorHAnsi" w:eastAsiaTheme="minorHAnsi" w:hAnsiTheme="minorHAnsi" w:cstheme="minorBidi"/>
          <w:sz w:val="22"/>
          <w:szCs w:val="22"/>
          <w:lang w:eastAsia="en-US"/>
        </w:rPr>
        <w:t>i</w:t>
      </w:r>
      <w:proofErr w:type="spellEnd"/>
      <w:r w:rsidRPr="0097770A">
        <w:rPr>
          <w:rFonts w:asciiTheme="minorHAnsi" w:eastAsiaTheme="minorHAnsi" w:hAnsiTheme="minorHAnsi" w:cstheme="minorBidi"/>
          <w:sz w:val="22"/>
          <w:szCs w:val="22"/>
          <w:lang w:eastAsia="en-US"/>
        </w:rPr>
        <w:t>] patients. The possible values assumed for n[</w:t>
      </w:r>
      <w:proofErr w:type="spellStart"/>
      <w:r w:rsidRPr="0097770A">
        <w:rPr>
          <w:rFonts w:asciiTheme="minorHAnsi" w:eastAsiaTheme="minorHAnsi" w:hAnsiTheme="minorHAnsi" w:cstheme="minorBidi"/>
          <w:sz w:val="22"/>
          <w:szCs w:val="22"/>
          <w:lang w:eastAsia="en-US"/>
        </w:rPr>
        <w:t>i</w:t>
      </w:r>
      <w:proofErr w:type="spellEnd"/>
      <w:r w:rsidRPr="0097770A">
        <w:rPr>
          <w:rFonts w:asciiTheme="minorHAnsi" w:eastAsiaTheme="minorHAnsi" w:hAnsiTheme="minorHAnsi" w:cstheme="minorBidi"/>
          <w:sz w:val="22"/>
          <w:szCs w:val="22"/>
          <w:lang w:eastAsia="en-US"/>
        </w:rPr>
        <w:t>] are integers from 6 to 13 {6</w:t>
      </w:r>
      <w:proofErr w:type="gramStart"/>
      <w:r w:rsidRPr="0097770A">
        <w:rPr>
          <w:rFonts w:asciiTheme="minorHAnsi" w:eastAsiaTheme="minorHAnsi" w:hAnsiTheme="minorHAnsi" w:cstheme="minorBidi"/>
          <w:sz w:val="22"/>
          <w:szCs w:val="22"/>
          <w:lang w:eastAsia="en-US"/>
        </w:rPr>
        <w:t>,7,8,9,10,11,12,13</w:t>
      </w:r>
      <w:proofErr w:type="gramEnd"/>
      <w:r w:rsidRPr="0097770A">
        <w:rPr>
          <w:rFonts w:asciiTheme="minorHAnsi" w:eastAsiaTheme="minorHAnsi" w:hAnsiTheme="minorHAnsi" w:cstheme="minorBidi"/>
          <w:sz w:val="22"/>
          <w:szCs w:val="22"/>
          <w:lang w:eastAsia="en-US"/>
        </w:rPr>
        <w:t>} drawn randomly with equal probability. The Binomial distribution governs the outcomes in each day of clinical practice. Its probability parameter for patients treated with the pill of interest, p0, is constant within a game, and across games may assume one of the following values {0.3</w:t>
      </w:r>
      <w:proofErr w:type="gramStart"/>
      <w:r w:rsidRPr="0097770A">
        <w:rPr>
          <w:rFonts w:asciiTheme="minorHAnsi" w:eastAsiaTheme="minorHAnsi" w:hAnsiTheme="minorHAnsi" w:cstheme="minorBidi"/>
          <w:sz w:val="22"/>
          <w:szCs w:val="22"/>
          <w:lang w:eastAsia="en-US"/>
        </w:rPr>
        <w:t>,0.4,0.6,0.7</w:t>
      </w:r>
      <w:proofErr w:type="gramEnd"/>
      <w:r w:rsidRPr="0097770A">
        <w:rPr>
          <w:rFonts w:asciiTheme="minorHAnsi" w:eastAsiaTheme="minorHAnsi" w:hAnsiTheme="minorHAnsi" w:cstheme="minorBidi"/>
          <w:sz w:val="22"/>
          <w:szCs w:val="22"/>
          <w:lang w:eastAsia="en-US"/>
        </w:rPr>
        <w:t>}. This represents a situation where there is no over dispersion. Specifically, the number of patients achieving symptom resolution, O[</w:t>
      </w:r>
      <w:proofErr w:type="spellStart"/>
      <w:r w:rsidRPr="0097770A">
        <w:rPr>
          <w:rFonts w:asciiTheme="minorHAnsi" w:eastAsiaTheme="minorHAnsi" w:hAnsiTheme="minorHAnsi" w:cstheme="minorBidi"/>
          <w:sz w:val="22"/>
          <w:szCs w:val="22"/>
          <w:lang w:eastAsia="en-US"/>
        </w:rPr>
        <w:t>i</w:t>
      </w:r>
      <w:proofErr w:type="spellEnd"/>
      <w:r w:rsidRPr="0097770A">
        <w:rPr>
          <w:rFonts w:asciiTheme="minorHAnsi" w:eastAsiaTheme="minorHAnsi" w:hAnsiTheme="minorHAnsi" w:cstheme="minorBidi"/>
          <w:sz w:val="22"/>
          <w:szCs w:val="22"/>
          <w:lang w:eastAsia="en-US"/>
        </w:rPr>
        <w:t>], is given by O[</w:t>
      </w:r>
      <w:proofErr w:type="spellStart"/>
      <w:r w:rsidRPr="0097770A">
        <w:rPr>
          <w:rFonts w:asciiTheme="minorHAnsi" w:eastAsiaTheme="minorHAnsi" w:hAnsiTheme="minorHAnsi" w:cstheme="minorBidi"/>
          <w:sz w:val="22"/>
          <w:szCs w:val="22"/>
          <w:lang w:eastAsia="en-US"/>
        </w:rPr>
        <w:t>i</w:t>
      </w:r>
      <w:proofErr w:type="spellEnd"/>
      <w:r w:rsidRPr="0097770A">
        <w:rPr>
          <w:rFonts w:asciiTheme="minorHAnsi" w:eastAsiaTheme="minorHAnsi" w:hAnsiTheme="minorHAnsi" w:cstheme="minorBidi"/>
          <w:sz w:val="22"/>
          <w:szCs w:val="22"/>
          <w:lang w:eastAsia="en-US"/>
        </w:rPr>
        <w:t xml:space="preserve">] ~ </w:t>
      </w:r>
      <w:proofErr w:type="gramStart"/>
      <w:r w:rsidRPr="0097770A">
        <w:rPr>
          <w:rFonts w:asciiTheme="minorHAnsi" w:eastAsiaTheme="minorHAnsi" w:hAnsiTheme="minorHAnsi" w:cstheme="minorBidi"/>
          <w:sz w:val="22"/>
          <w:szCs w:val="22"/>
          <w:lang w:eastAsia="en-US"/>
        </w:rPr>
        <w:t>Bin(</w:t>
      </w:r>
      <w:proofErr w:type="gramEnd"/>
      <w:r w:rsidRPr="0097770A">
        <w:rPr>
          <w:rFonts w:asciiTheme="minorHAnsi" w:eastAsiaTheme="minorHAnsi" w:hAnsiTheme="minorHAnsi" w:cstheme="minorBidi"/>
          <w:sz w:val="22"/>
          <w:szCs w:val="22"/>
          <w:lang w:eastAsia="en-US"/>
        </w:rPr>
        <w:t>p0, n[</w:t>
      </w:r>
      <w:proofErr w:type="spellStart"/>
      <w:r w:rsidRPr="0097770A">
        <w:rPr>
          <w:rFonts w:asciiTheme="minorHAnsi" w:eastAsiaTheme="minorHAnsi" w:hAnsiTheme="minorHAnsi" w:cstheme="minorBidi"/>
          <w:sz w:val="22"/>
          <w:szCs w:val="22"/>
          <w:lang w:eastAsia="en-US"/>
        </w:rPr>
        <w:t>i</w:t>
      </w:r>
      <w:proofErr w:type="spellEnd"/>
      <w:r w:rsidRPr="0097770A">
        <w:rPr>
          <w:rFonts w:asciiTheme="minorHAnsi" w:eastAsiaTheme="minorHAnsi" w:hAnsiTheme="minorHAnsi" w:cstheme="minorBidi"/>
          <w:sz w:val="22"/>
          <w:szCs w:val="22"/>
          <w:lang w:eastAsia="en-US"/>
        </w:rPr>
        <w:t xml:space="preserve">]).  </w:t>
      </w:r>
    </w:p>
    <w:p w:rsidR="00E6724B" w:rsidRPr="0097770A" w:rsidRDefault="00E6724B" w:rsidP="006D7578">
      <w:pPr>
        <w:pStyle w:val="ListParagraph"/>
        <w:tabs>
          <w:tab w:val="left" w:pos="1843"/>
        </w:tabs>
        <w:spacing w:before="240" w:after="120" w:line="276" w:lineRule="auto"/>
        <w:ind w:left="1134"/>
        <w:rPr>
          <w:rFonts w:asciiTheme="minorHAnsi" w:eastAsiaTheme="minorHAnsi" w:hAnsiTheme="minorHAnsi" w:cstheme="minorBidi"/>
          <w:sz w:val="22"/>
          <w:szCs w:val="22"/>
          <w:lang w:eastAsia="en-US"/>
        </w:rPr>
      </w:pPr>
      <w:r w:rsidRPr="0097770A">
        <w:rPr>
          <w:rFonts w:asciiTheme="minorHAnsi" w:eastAsiaTheme="minorHAnsi" w:hAnsiTheme="minorHAnsi" w:cstheme="minorBidi"/>
          <w:sz w:val="22"/>
          <w:szCs w:val="22"/>
          <w:lang w:eastAsia="en-US"/>
        </w:rPr>
        <w:t xml:space="preserve">The second, less effective, pill (implemented to accommodate an incentive mechanism for engagement with the game, section </w:t>
      </w:r>
      <w:r w:rsidRPr="0097770A">
        <w:rPr>
          <w:rFonts w:asciiTheme="minorHAnsi" w:eastAsiaTheme="minorHAnsi" w:hAnsiTheme="minorHAnsi" w:cstheme="minorBidi"/>
          <w:sz w:val="22"/>
          <w:szCs w:val="22"/>
          <w:lang w:eastAsia="en-US"/>
        </w:rPr>
        <w:fldChar w:fldCharType="begin"/>
      </w:r>
      <w:r w:rsidRPr="0097770A">
        <w:rPr>
          <w:rFonts w:asciiTheme="minorHAnsi" w:eastAsiaTheme="minorHAnsi" w:hAnsiTheme="minorHAnsi" w:cstheme="minorBidi"/>
          <w:sz w:val="22"/>
          <w:szCs w:val="22"/>
          <w:lang w:eastAsia="en-US"/>
        </w:rPr>
        <w:instrText xml:space="preserve"> REF _Ref512859806 \r \h  \* MERGEFORMAT </w:instrText>
      </w:r>
      <w:r w:rsidRPr="0097770A">
        <w:rPr>
          <w:rFonts w:asciiTheme="minorHAnsi" w:eastAsiaTheme="minorHAnsi" w:hAnsiTheme="minorHAnsi" w:cstheme="minorBidi"/>
          <w:sz w:val="22"/>
          <w:szCs w:val="22"/>
          <w:lang w:eastAsia="en-US"/>
        </w:rPr>
      </w:r>
      <w:r w:rsidRPr="0097770A">
        <w:rPr>
          <w:rFonts w:asciiTheme="minorHAnsi" w:eastAsiaTheme="minorHAnsi" w:hAnsiTheme="minorHAnsi" w:cstheme="minorBidi"/>
          <w:sz w:val="22"/>
          <w:szCs w:val="22"/>
          <w:lang w:eastAsia="en-US"/>
        </w:rPr>
        <w:fldChar w:fldCharType="separate"/>
      </w:r>
      <w:r>
        <w:rPr>
          <w:rFonts w:asciiTheme="minorHAnsi" w:eastAsiaTheme="minorHAnsi" w:hAnsiTheme="minorHAnsi" w:cstheme="minorBidi"/>
          <w:sz w:val="22"/>
          <w:szCs w:val="22"/>
          <w:lang w:eastAsia="en-US"/>
        </w:rPr>
        <w:t>3.5</w:t>
      </w:r>
      <w:r w:rsidRPr="0097770A">
        <w:rPr>
          <w:rFonts w:asciiTheme="minorHAnsi" w:eastAsiaTheme="minorHAnsi" w:hAnsiTheme="minorHAnsi" w:cstheme="minorBidi"/>
          <w:sz w:val="22"/>
          <w:szCs w:val="22"/>
          <w:lang w:eastAsia="en-US"/>
        </w:rPr>
        <w:fldChar w:fldCharType="end"/>
      </w:r>
      <w:r w:rsidRPr="0097770A">
        <w:rPr>
          <w:rFonts w:asciiTheme="minorHAnsi" w:eastAsiaTheme="minorHAnsi" w:hAnsiTheme="minorHAnsi" w:cstheme="minorBidi"/>
          <w:sz w:val="22"/>
          <w:szCs w:val="22"/>
          <w:lang w:eastAsia="en-US"/>
        </w:rPr>
        <w:t xml:space="preserve">), is assumed to have a risk difference of </w:t>
      </w:r>
      <w:r w:rsidRPr="0097770A">
        <w:rPr>
          <w:rFonts w:asciiTheme="minorHAnsi" w:eastAsiaTheme="minorHAnsi" w:hAnsiTheme="minorHAnsi" w:cstheme="minorBidi"/>
          <w:sz w:val="22"/>
          <w:szCs w:val="22"/>
          <w:lang w:eastAsia="en-US"/>
        </w:rPr>
        <w:softHyphen/>
      </w:r>
      <w:r w:rsidRPr="0097770A">
        <w:rPr>
          <w:rFonts w:asciiTheme="minorHAnsi" w:eastAsiaTheme="minorHAnsi" w:hAnsiTheme="minorHAnsi" w:cstheme="minorBidi"/>
          <w:sz w:val="22"/>
          <w:szCs w:val="22"/>
          <w:lang w:eastAsia="en-US"/>
        </w:rPr>
        <w:noBreakHyphen/>
        <w:t xml:space="preserve">0.25. </w:t>
      </w:r>
    </w:p>
    <w:p w:rsidR="00E6724B" w:rsidRPr="0097770A" w:rsidRDefault="00E6724B" w:rsidP="006D7578">
      <w:pPr>
        <w:pStyle w:val="ListParagraph"/>
        <w:tabs>
          <w:tab w:val="left" w:pos="1843"/>
        </w:tabs>
        <w:spacing w:before="240" w:after="120" w:line="276" w:lineRule="auto"/>
        <w:ind w:left="1134"/>
      </w:pPr>
    </w:p>
    <w:p w:rsidR="00E6724B" w:rsidRPr="0097770A" w:rsidRDefault="00E6724B" w:rsidP="006D7578">
      <w:pPr>
        <w:pStyle w:val="ListParagraph"/>
        <w:numPr>
          <w:ilvl w:val="1"/>
          <w:numId w:val="17"/>
        </w:numPr>
        <w:tabs>
          <w:tab w:val="left" w:pos="1843"/>
        </w:tabs>
        <w:spacing w:before="240" w:after="240" w:line="276" w:lineRule="auto"/>
        <w:ind w:left="1134" w:hanging="425"/>
        <w:rPr>
          <w:rFonts w:asciiTheme="minorHAnsi" w:eastAsiaTheme="minorHAnsi" w:hAnsiTheme="minorHAnsi" w:cstheme="minorBidi"/>
          <w:sz w:val="22"/>
          <w:szCs w:val="22"/>
          <w:lang w:eastAsia="en-US"/>
        </w:rPr>
      </w:pPr>
      <w:r w:rsidRPr="0097770A">
        <w:rPr>
          <w:rFonts w:asciiTheme="minorHAnsi" w:eastAsiaTheme="minorHAnsi" w:hAnsiTheme="minorHAnsi" w:cstheme="minorBidi"/>
          <w:sz w:val="22"/>
          <w:szCs w:val="22"/>
          <w:lang w:eastAsia="en-US"/>
        </w:rPr>
        <w:t xml:space="preserve">High uncertainty scenario, U=1 </w:t>
      </w:r>
    </w:p>
    <w:p w:rsidR="00E6724B" w:rsidRPr="0097770A" w:rsidRDefault="00E6724B" w:rsidP="006D7578">
      <w:pPr>
        <w:pStyle w:val="ListParagraph"/>
        <w:tabs>
          <w:tab w:val="left" w:pos="1843"/>
        </w:tabs>
        <w:spacing w:before="240" w:after="240" w:line="276" w:lineRule="auto"/>
        <w:ind w:left="1134"/>
        <w:rPr>
          <w:rFonts w:asciiTheme="minorHAnsi" w:eastAsiaTheme="minorHAnsi" w:hAnsiTheme="minorHAnsi" w:cstheme="minorBidi"/>
          <w:sz w:val="22"/>
          <w:szCs w:val="22"/>
          <w:lang w:eastAsia="en-US"/>
        </w:rPr>
      </w:pPr>
      <w:r w:rsidRPr="0097770A">
        <w:rPr>
          <w:rFonts w:asciiTheme="minorHAnsi" w:eastAsiaTheme="minorHAnsi" w:hAnsiTheme="minorHAnsi" w:cstheme="minorBidi"/>
          <w:sz w:val="22"/>
          <w:szCs w:val="22"/>
          <w:lang w:eastAsia="en-US"/>
        </w:rPr>
        <w:t xml:space="preserve">In this scenario, the set-up is similar but participants also observe fewer days of treatment with the pill of interest than in the previous scenario, specifically M= 10 days (clinical days where participants choose the least effective are additional to N). </w:t>
      </w:r>
      <w:proofErr w:type="gramStart"/>
      <w:r w:rsidRPr="0097770A">
        <w:rPr>
          <w:rFonts w:asciiTheme="minorHAnsi" w:eastAsiaTheme="minorHAnsi" w:hAnsiTheme="minorHAnsi" w:cstheme="minorBidi"/>
          <w:sz w:val="22"/>
          <w:szCs w:val="22"/>
          <w:lang w:eastAsia="en-US"/>
        </w:rPr>
        <w:t>The model governing outcomes is also Beta-Binomial (over-dispersion model); this means that the number of patients achieving symptom resolution, O[</w:t>
      </w:r>
      <w:proofErr w:type="spellStart"/>
      <w:r w:rsidRPr="0097770A">
        <w:rPr>
          <w:rFonts w:asciiTheme="minorHAnsi" w:eastAsiaTheme="minorHAnsi" w:hAnsiTheme="minorHAnsi" w:cstheme="minorBidi"/>
          <w:sz w:val="22"/>
          <w:szCs w:val="22"/>
          <w:lang w:eastAsia="en-US"/>
        </w:rPr>
        <w:t>i</w:t>
      </w:r>
      <w:proofErr w:type="spellEnd"/>
      <w:r w:rsidRPr="0097770A">
        <w:rPr>
          <w:rFonts w:asciiTheme="minorHAnsi" w:eastAsiaTheme="minorHAnsi" w:hAnsiTheme="minorHAnsi" w:cstheme="minorBidi"/>
          <w:sz w:val="22"/>
          <w:szCs w:val="22"/>
          <w:lang w:eastAsia="en-US"/>
        </w:rPr>
        <w:t>], is given by O[</w:t>
      </w:r>
      <w:proofErr w:type="spellStart"/>
      <w:r w:rsidRPr="0097770A">
        <w:rPr>
          <w:rFonts w:asciiTheme="minorHAnsi" w:eastAsiaTheme="minorHAnsi" w:hAnsiTheme="minorHAnsi" w:cstheme="minorBidi"/>
          <w:sz w:val="22"/>
          <w:szCs w:val="22"/>
          <w:lang w:eastAsia="en-US"/>
        </w:rPr>
        <w:t>i</w:t>
      </w:r>
      <w:proofErr w:type="spellEnd"/>
      <w:r w:rsidRPr="0097770A">
        <w:rPr>
          <w:rFonts w:asciiTheme="minorHAnsi" w:eastAsiaTheme="minorHAnsi" w:hAnsiTheme="minorHAnsi" w:cstheme="minorBidi"/>
          <w:sz w:val="22"/>
          <w:szCs w:val="22"/>
          <w:lang w:eastAsia="en-US"/>
        </w:rPr>
        <w:t>] ~ Bin(p[</w:t>
      </w:r>
      <w:proofErr w:type="spellStart"/>
      <w:r w:rsidRPr="0097770A">
        <w:rPr>
          <w:rFonts w:asciiTheme="minorHAnsi" w:eastAsiaTheme="minorHAnsi" w:hAnsiTheme="minorHAnsi" w:cstheme="minorBidi"/>
          <w:sz w:val="22"/>
          <w:szCs w:val="22"/>
          <w:lang w:eastAsia="en-US"/>
        </w:rPr>
        <w:t>i</w:t>
      </w:r>
      <w:proofErr w:type="spellEnd"/>
      <w:r w:rsidRPr="0097770A">
        <w:rPr>
          <w:rFonts w:asciiTheme="minorHAnsi" w:eastAsiaTheme="minorHAnsi" w:hAnsiTheme="minorHAnsi" w:cstheme="minorBidi"/>
          <w:sz w:val="22"/>
          <w:szCs w:val="22"/>
          <w:lang w:eastAsia="en-US"/>
        </w:rPr>
        <w:t>], n[</w:t>
      </w:r>
      <w:proofErr w:type="spellStart"/>
      <w:r w:rsidRPr="0097770A">
        <w:rPr>
          <w:rFonts w:asciiTheme="minorHAnsi" w:eastAsiaTheme="minorHAnsi" w:hAnsiTheme="minorHAnsi" w:cstheme="minorBidi"/>
          <w:sz w:val="22"/>
          <w:szCs w:val="22"/>
          <w:lang w:eastAsia="en-US"/>
        </w:rPr>
        <w:t>i</w:t>
      </w:r>
      <w:proofErr w:type="spellEnd"/>
      <w:r w:rsidRPr="0097770A">
        <w:rPr>
          <w:rFonts w:asciiTheme="minorHAnsi" w:eastAsiaTheme="minorHAnsi" w:hAnsiTheme="minorHAnsi" w:cstheme="minorBidi"/>
          <w:sz w:val="22"/>
          <w:szCs w:val="22"/>
          <w:lang w:eastAsia="en-US"/>
        </w:rPr>
        <w:t xml:space="preserve">]), with the probability parameter for day </w:t>
      </w:r>
      <w:proofErr w:type="spellStart"/>
      <w:r w:rsidRPr="0097770A">
        <w:rPr>
          <w:rFonts w:asciiTheme="minorHAnsi" w:eastAsiaTheme="minorHAnsi" w:hAnsiTheme="minorHAnsi" w:cstheme="minorBidi"/>
          <w:sz w:val="22"/>
          <w:szCs w:val="22"/>
          <w:lang w:eastAsia="en-US"/>
        </w:rPr>
        <w:t>i</w:t>
      </w:r>
      <w:proofErr w:type="spellEnd"/>
      <w:r w:rsidRPr="0097770A">
        <w:rPr>
          <w:rFonts w:asciiTheme="minorHAnsi" w:eastAsiaTheme="minorHAnsi" w:hAnsiTheme="minorHAnsi" w:cstheme="minorBidi"/>
          <w:sz w:val="22"/>
          <w:szCs w:val="22"/>
          <w:lang w:eastAsia="en-US"/>
        </w:rPr>
        <w:t xml:space="preserve"> being p[</w:t>
      </w:r>
      <w:proofErr w:type="spellStart"/>
      <w:r w:rsidRPr="0097770A">
        <w:rPr>
          <w:rFonts w:asciiTheme="minorHAnsi" w:eastAsiaTheme="minorHAnsi" w:hAnsiTheme="minorHAnsi" w:cstheme="minorBidi"/>
          <w:sz w:val="22"/>
          <w:szCs w:val="22"/>
          <w:lang w:eastAsia="en-US"/>
        </w:rPr>
        <w:t>i</w:t>
      </w:r>
      <w:proofErr w:type="spellEnd"/>
      <w:r w:rsidRPr="0097770A">
        <w:rPr>
          <w:rFonts w:asciiTheme="minorHAnsi" w:eastAsiaTheme="minorHAnsi" w:hAnsiTheme="minorHAnsi" w:cstheme="minorBidi"/>
          <w:sz w:val="22"/>
          <w:szCs w:val="22"/>
          <w:lang w:eastAsia="en-US"/>
        </w:rPr>
        <w:t>] ~ Beta(p0*m, (1 –p0)*m), where p0 is the mean probability and m a measure of (lack of) heterogeneity (bigger m leads to lower over dispersion).</w:t>
      </w:r>
      <w:proofErr w:type="gramEnd"/>
      <w:r w:rsidRPr="0097770A">
        <w:rPr>
          <w:rFonts w:asciiTheme="minorHAnsi" w:eastAsiaTheme="minorHAnsi" w:hAnsiTheme="minorHAnsi" w:cstheme="minorBidi"/>
          <w:sz w:val="22"/>
          <w:szCs w:val="22"/>
          <w:lang w:eastAsia="en-US"/>
        </w:rPr>
        <w:t xml:space="preserve">  As in the previous scenario, p0 may assume one of the following values {0.3</w:t>
      </w:r>
      <w:proofErr w:type="gramStart"/>
      <w:r w:rsidRPr="0097770A">
        <w:rPr>
          <w:rFonts w:asciiTheme="minorHAnsi" w:eastAsiaTheme="minorHAnsi" w:hAnsiTheme="minorHAnsi" w:cstheme="minorBidi"/>
          <w:sz w:val="22"/>
          <w:szCs w:val="22"/>
          <w:lang w:eastAsia="en-US"/>
        </w:rPr>
        <w:t>,0.4,0.6,0.7</w:t>
      </w:r>
      <w:proofErr w:type="gramEnd"/>
      <w:r w:rsidRPr="0097770A">
        <w:rPr>
          <w:rFonts w:asciiTheme="minorHAnsi" w:eastAsiaTheme="minorHAnsi" w:hAnsiTheme="minorHAnsi" w:cstheme="minorBidi"/>
          <w:sz w:val="22"/>
          <w:szCs w:val="22"/>
          <w:lang w:eastAsia="en-US"/>
        </w:rPr>
        <w:t xml:space="preserve">}.  The constant m assumes a value of </w:t>
      </w:r>
      <w:proofErr w:type="gramStart"/>
      <w:r w:rsidRPr="0097770A">
        <w:rPr>
          <w:rFonts w:asciiTheme="minorHAnsi" w:eastAsiaTheme="minorHAnsi" w:hAnsiTheme="minorHAnsi" w:cstheme="minorBidi"/>
          <w:sz w:val="22"/>
          <w:szCs w:val="22"/>
          <w:lang w:eastAsia="en-US"/>
        </w:rPr>
        <w:t>2</w:t>
      </w:r>
      <w:proofErr w:type="gramEnd"/>
      <w:r w:rsidRPr="0097770A">
        <w:rPr>
          <w:rFonts w:asciiTheme="minorHAnsi" w:eastAsiaTheme="minorHAnsi" w:hAnsiTheme="minorHAnsi" w:cstheme="minorBidi"/>
          <w:sz w:val="22"/>
          <w:szCs w:val="22"/>
          <w:lang w:eastAsia="en-US"/>
        </w:rPr>
        <w:t>. The data can be alternatively expressed as a number of independent draws from a Beta-</w:t>
      </w:r>
      <w:proofErr w:type="gramStart"/>
      <w:r w:rsidRPr="0097770A">
        <w:rPr>
          <w:rFonts w:asciiTheme="minorHAnsi" w:eastAsiaTheme="minorHAnsi" w:hAnsiTheme="minorHAnsi" w:cstheme="minorBidi"/>
          <w:sz w:val="22"/>
          <w:szCs w:val="22"/>
          <w:lang w:eastAsia="en-US"/>
        </w:rPr>
        <w:t>Binomial(</w:t>
      </w:r>
      <w:proofErr w:type="gramEnd"/>
      <w:r w:rsidRPr="0097770A">
        <w:rPr>
          <w:rFonts w:asciiTheme="minorHAnsi" w:eastAsiaTheme="minorHAnsi" w:hAnsiTheme="minorHAnsi" w:cstheme="minorBidi"/>
          <w:sz w:val="22"/>
          <w:szCs w:val="22"/>
          <w:lang w:eastAsia="en-US"/>
        </w:rPr>
        <w:t>n[</w:t>
      </w:r>
      <w:proofErr w:type="spellStart"/>
      <w:r w:rsidRPr="0097770A">
        <w:rPr>
          <w:rFonts w:asciiTheme="minorHAnsi" w:eastAsiaTheme="minorHAnsi" w:hAnsiTheme="minorHAnsi" w:cstheme="minorBidi"/>
          <w:sz w:val="22"/>
          <w:szCs w:val="22"/>
          <w:lang w:eastAsia="en-US"/>
        </w:rPr>
        <w:t>i</w:t>
      </w:r>
      <w:proofErr w:type="spellEnd"/>
      <w:r w:rsidRPr="0097770A">
        <w:rPr>
          <w:rFonts w:asciiTheme="minorHAnsi" w:eastAsiaTheme="minorHAnsi" w:hAnsiTheme="minorHAnsi" w:cstheme="minorBidi"/>
          <w:sz w:val="22"/>
          <w:szCs w:val="22"/>
          <w:lang w:eastAsia="en-US"/>
        </w:rPr>
        <w:t>], p0, m).</w:t>
      </w:r>
    </w:p>
    <w:p w:rsidR="00E6724B" w:rsidRDefault="00E6724B" w:rsidP="006D7578">
      <w:pPr>
        <w:pStyle w:val="ListParagraph"/>
        <w:tabs>
          <w:tab w:val="left" w:pos="1843"/>
        </w:tabs>
        <w:spacing w:before="240" w:after="240" w:line="276" w:lineRule="auto"/>
        <w:ind w:left="1134"/>
        <w:rPr>
          <w:rFonts w:asciiTheme="minorHAnsi" w:eastAsiaTheme="minorHAnsi" w:hAnsiTheme="minorHAnsi" w:cstheme="minorBidi"/>
          <w:sz w:val="22"/>
          <w:szCs w:val="22"/>
          <w:lang w:eastAsia="en-US"/>
        </w:rPr>
      </w:pPr>
      <w:r w:rsidRPr="0097770A">
        <w:rPr>
          <w:rFonts w:asciiTheme="minorHAnsi" w:eastAsiaTheme="minorHAnsi" w:hAnsiTheme="minorHAnsi" w:cstheme="minorBidi"/>
          <w:sz w:val="22"/>
          <w:szCs w:val="22"/>
          <w:lang w:eastAsia="en-US"/>
        </w:rPr>
        <w:t>The risk difference for the second pill is equal to that assumed in the low uncertainty</w:t>
      </w:r>
      <w:r>
        <w:rPr>
          <w:rFonts w:asciiTheme="minorHAnsi" w:eastAsiaTheme="minorHAnsi" w:hAnsiTheme="minorHAnsi" w:cstheme="minorBidi"/>
          <w:sz w:val="22"/>
          <w:szCs w:val="22"/>
          <w:lang w:eastAsia="en-US"/>
        </w:rPr>
        <w:t xml:space="preserve"> scenario with the corresponding outcome will be drawn from a Binomial model (a Binomial model instead of Beta-</w:t>
      </w:r>
      <w:proofErr w:type="gramStart"/>
      <w:r>
        <w:rPr>
          <w:rFonts w:asciiTheme="minorHAnsi" w:eastAsiaTheme="minorHAnsi" w:hAnsiTheme="minorHAnsi" w:cstheme="minorBidi"/>
          <w:sz w:val="22"/>
          <w:szCs w:val="22"/>
          <w:lang w:eastAsia="en-US"/>
        </w:rPr>
        <w:t>Binomial,</w:t>
      </w:r>
      <w:proofErr w:type="gramEnd"/>
      <w:r>
        <w:rPr>
          <w:rFonts w:asciiTheme="minorHAnsi" w:eastAsiaTheme="minorHAnsi" w:hAnsiTheme="minorHAnsi" w:cstheme="minorBidi"/>
          <w:sz w:val="22"/>
          <w:szCs w:val="22"/>
          <w:lang w:eastAsia="en-US"/>
        </w:rPr>
        <w:t xml:space="preserve"> is here used to allow participants to distinguish this pill from the pill of interest).</w:t>
      </w:r>
    </w:p>
    <w:p w:rsidR="00E6724B" w:rsidRDefault="00E6724B" w:rsidP="006D7578">
      <w:pPr>
        <w:spacing w:before="240" w:after="240"/>
      </w:pPr>
    </w:p>
    <w:p w:rsidR="00E6724B" w:rsidRPr="005C09E5" w:rsidRDefault="00E6724B" w:rsidP="00B2377F">
      <w:pPr>
        <w:pStyle w:val="Heading3"/>
        <w:numPr>
          <w:ilvl w:val="1"/>
          <w:numId w:val="49"/>
        </w:numPr>
        <w:ind w:left="426" w:hanging="426"/>
        <w:rPr>
          <w:rFonts w:eastAsiaTheme="minorHAnsi"/>
        </w:rPr>
      </w:pPr>
      <w:r w:rsidRPr="005C09E5">
        <w:rPr>
          <w:rFonts w:eastAsiaTheme="minorHAnsi"/>
        </w:rPr>
        <w:t xml:space="preserve">Target quantity </w:t>
      </w:r>
    </w:p>
    <w:p w:rsidR="00E6724B" w:rsidRDefault="00E6724B" w:rsidP="006D7578">
      <w:pPr>
        <w:spacing w:after="120"/>
      </w:pPr>
      <w:r>
        <w:t>P</w:t>
      </w:r>
      <w:r w:rsidRPr="00391A70">
        <w:t xml:space="preserve">articipants will be asked to elicit </w:t>
      </w:r>
      <w:r>
        <w:t>their expected value for the probability</w:t>
      </w:r>
      <w:r w:rsidRPr="00391A70">
        <w:t xml:space="preserve"> </w:t>
      </w:r>
      <w:r>
        <w:t xml:space="preserve">parameter </w:t>
      </w:r>
      <w:r w:rsidRPr="00391A70">
        <w:t>in the overall population</w:t>
      </w:r>
      <w:r>
        <w:t xml:space="preserve"> (section </w:t>
      </w:r>
      <w:r>
        <w:fldChar w:fldCharType="begin"/>
      </w:r>
      <w:r>
        <w:instrText xml:space="preserve"> REF _Ref523483587 \r \h </w:instrText>
      </w:r>
      <w:r>
        <w:fldChar w:fldCharType="separate"/>
      </w:r>
      <w:r>
        <w:t>3.2</w:t>
      </w:r>
      <w:r>
        <w:fldChar w:fldCharType="end"/>
      </w:r>
      <w:r>
        <w:t xml:space="preserve">) – that is, uncertainty over p0. For this, participants </w:t>
      </w:r>
      <w:proofErr w:type="gramStart"/>
      <w:r>
        <w:t>will be asked</w:t>
      </w:r>
      <w:proofErr w:type="gramEnd"/>
      <w:r>
        <w:t xml:space="preserve"> to consider the wider population – this is equivalent to eliciting for a large number of samples.</w:t>
      </w:r>
    </w:p>
    <w:p w:rsidR="00E6724B" w:rsidRDefault="00E6724B" w:rsidP="006D7578">
      <w:pPr>
        <w:spacing w:after="120"/>
      </w:pPr>
      <w:r>
        <w:t>The wording of the question is</w:t>
      </w:r>
    </w:p>
    <w:p w:rsidR="00E6724B" w:rsidRPr="00074ED0" w:rsidRDefault="00E6724B" w:rsidP="006D7578">
      <w:pPr>
        <w:spacing w:after="120"/>
        <w:ind w:left="720"/>
        <w:rPr>
          <w:i/>
        </w:rPr>
      </w:pPr>
      <w:r w:rsidRPr="00074ED0">
        <w:rPr>
          <w:i/>
        </w:rPr>
        <w:t xml:space="preserve">About pill C, the </w:t>
      </w:r>
      <w:proofErr w:type="gramStart"/>
      <w:r w:rsidRPr="00074ED0">
        <w:rPr>
          <w:i/>
        </w:rPr>
        <w:t>most</w:t>
      </w:r>
      <w:proofErr w:type="gramEnd"/>
      <w:r w:rsidRPr="00074ED0">
        <w:rPr>
          <w:i/>
        </w:rPr>
        <w:t xml:space="preserve"> effective of the two pills...</w:t>
      </w:r>
      <w:r>
        <w:rPr>
          <w:i/>
        </w:rPr>
        <w:t xml:space="preserve"> </w:t>
      </w:r>
      <w:r w:rsidRPr="00074ED0">
        <w:rPr>
          <w:i/>
        </w:rPr>
        <w:t xml:space="preserve">If you were able to treat all patients in the population with this pill, what proportion would you expect to become symptom-free? </w:t>
      </w:r>
    </w:p>
    <w:p w:rsidR="00E6724B" w:rsidRDefault="00E6724B" w:rsidP="006D7578">
      <w:pPr>
        <w:spacing w:after="120"/>
      </w:pPr>
      <w:r w:rsidRPr="00391A70">
        <w:lastRenderedPageBreak/>
        <w:t xml:space="preserve">The target question requires that participants update their prior beliefs </w:t>
      </w:r>
      <w:r>
        <w:t xml:space="preserve">(determined by the seed data) </w:t>
      </w:r>
      <w:r w:rsidRPr="00391A70">
        <w:t>with the data observed from the different clinic days.</w:t>
      </w:r>
      <w:r>
        <w:t xml:space="preserve"> The </w:t>
      </w:r>
      <w:r w:rsidRPr="00391A70">
        <w:t>prior</w:t>
      </w:r>
      <w:r>
        <w:t xml:space="preserve"> is Beta (defined as the posterior from combining the seed data with a Beta prior), and hence f</w:t>
      </w:r>
      <w:r w:rsidRPr="00391A70">
        <w:t xml:space="preserve">or the </w:t>
      </w:r>
      <w:r>
        <w:t>low uncertainty scenario</w:t>
      </w:r>
      <w:r w:rsidRPr="00391A70">
        <w:t xml:space="preserve"> the posterior distribution can be derived using conjugacy, and </w:t>
      </w:r>
      <w:proofErr w:type="gramStart"/>
      <w:r w:rsidRPr="00391A70">
        <w:t>is also</w:t>
      </w:r>
      <w:proofErr w:type="gramEnd"/>
      <w:r w:rsidRPr="00391A70">
        <w:t xml:space="preserve"> a Beta distribution. For the </w:t>
      </w:r>
      <w:r>
        <w:t xml:space="preserve">high uncertainty </w:t>
      </w:r>
      <w:r w:rsidRPr="00391A70">
        <w:t xml:space="preserve">scenario, </w:t>
      </w:r>
      <w:r>
        <w:t xml:space="preserve">however, </w:t>
      </w:r>
      <w:r w:rsidRPr="00391A70">
        <w:t xml:space="preserve">a conjugacy relationship is not available.  </w:t>
      </w:r>
      <w:r>
        <w:t xml:space="preserve">Markov-Chain Monte-Carlo </w:t>
      </w:r>
      <w:r w:rsidRPr="00391A70">
        <w:t xml:space="preserve">methods </w:t>
      </w:r>
      <w:r>
        <w:t xml:space="preserve">(MCMC) </w:t>
      </w:r>
      <w:proofErr w:type="gramStart"/>
      <w:r w:rsidRPr="00391A70">
        <w:t>will be used</w:t>
      </w:r>
      <w:proofErr w:type="gramEnd"/>
      <w:r w:rsidRPr="00391A70">
        <w:t xml:space="preserve"> to </w:t>
      </w:r>
      <w:r>
        <w:t xml:space="preserve">obtain </w:t>
      </w:r>
      <w:r w:rsidRPr="00391A70">
        <w:t>this distribution.</w:t>
      </w:r>
    </w:p>
    <w:p w:rsidR="00E6724B" w:rsidRPr="00391A70" w:rsidRDefault="00E6724B" w:rsidP="006D7578">
      <w:pPr>
        <w:spacing w:after="120"/>
        <w:rPr>
          <w:i/>
        </w:rPr>
      </w:pPr>
    </w:p>
    <w:p w:rsidR="00E6724B" w:rsidRPr="005C09E5" w:rsidRDefault="00E6724B" w:rsidP="00B2377F">
      <w:pPr>
        <w:pStyle w:val="Heading3"/>
        <w:numPr>
          <w:ilvl w:val="1"/>
          <w:numId w:val="49"/>
        </w:numPr>
        <w:ind w:left="426" w:hanging="426"/>
        <w:rPr>
          <w:rFonts w:eastAsiaTheme="minorHAnsi"/>
        </w:rPr>
      </w:pPr>
      <w:bookmarkStart w:id="12" w:name="_Ref524423599"/>
      <w:r w:rsidRPr="005C09E5">
        <w:rPr>
          <w:rFonts w:eastAsiaTheme="minorHAnsi"/>
        </w:rPr>
        <w:t>Method of elicitation</w:t>
      </w:r>
      <w:bookmarkEnd w:id="12"/>
      <w:r w:rsidRPr="005C09E5">
        <w:rPr>
          <w:rFonts w:eastAsiaTheme="minorHAnsi"/>
        </w:rPr>
        <w:t xml:space="preserve"> </w:t>
      </w:r>
    </w:p>
    <w:p w:rsidR="00E6724B" w:rsidRDefault="00E6724B" w:rsidP="006D7578">
      <w:r>
        <w:t xml:space="preserve">Experts will </w:t>
      </w:r>
      <w:proofErr w:type="gramStart"/>
      <w:r>
        <w:t>be presented</w:t>
      </w:r>
      <w:proofErr w:type="gramEnd"/>
      <w:r>
        <w:t xml:space="preserve"> with the target question and will be asked to elicit using one of the two alternative methods. </w:t>
      </w:r>
      <w:proofErr w:type="gramStart"/>
      <w:r w:rsidRPr="00206B3C">
        <w:t>Both will be preceded by asking participants for bounds</w:t>
      </w:r>
      <w:r>
        <w:t>, which are presented as</w:t>
      </w:r>
      <w:proofErr w:type="gramEnd"/>
      <w:r>
        <w:t>:</w:t>
      </w:r>
    </w:p>
    <w:p w:rsidR="00E6724B" w:rsidRPr="00A408C3" w:rsidRDefault="00E6724B" w:rsidP="006D7578">
      <w:pPr>
        <w:tabs>
          <w:tab w:val="left" w:pos="1843"/>
        </w:tabs>
        <w:spacing w:before="240" w:after="0"/>
        <w:ind w:left="284"/>
        <w:rPr>
          <w:i/>
        </w:rPr>
      </w:pPr>
      <w:r>
        <w:rPr>
          <w:i/>
        </w:rPr>
        <w:t>“</w:t>
      </w:r>
      <w:r w:rsidRPr="00A408C3">
        <w:rPr>
          <w:i/>
        </w:rPr>
        <w:t>I believe that it's very unlikely that:</w:t>
      </w:r>
    </w:p>
    <w:p w:rsidR="00E6724B" w:rsidRPr="00A408C3" w:rsidRDefault="00E6724B" w:rsidP="006D7578">
      <w:pPr>
        <w:pStyle w:val="ListParagraph"/>
        <w:numPr>
          <w:ilvl w:val="1"/>
          <w:numId w:val="17"/>
        </w:numPr>
        <w:tabs>
          <w:tab w:val="left" w:pos="1843"/>
        </w:tabs>
        <w:spacing w:after="240" w:line="276" w:lineRule="auto"/>
        <w:ind w:left="1134" w:hanging="425"/>
        <w:rPr>
          <w:rFonts w:asciiTheme="minorHAnsi" w:eastAsiaTheme="minorHAnsi" w:hAnsiTheme="minorHAnsi" w:cstheme="minorBidi"/>
          <w:i/>
          <w:sz w:val="22"/>
          <w:szCs w:val="22"/>
          <w:lang w:eastAsia="en-US"/>
        </w:rPr>
      </w:pPr>
      <w:r w:rsidRPr="00A408C3">
        <w:rPr>
          <w:rFonts w:asciiTheme="minorHAnsi" w:eastAsiaTheme="minorHAnsi" w:hAnsiTheme="minorHAnsi" w:cstheme="minorBidi"/>
          <w:i/>
          <w:sz w:val="22"/>
          <w:szCs w:val="22"/>
          <w:lang w:eastAsia="en-US"/>
        </w:rPr>
        <w:t>the proportion is less than  __________  percent,</w:t>
      </w:r>
    </w:p>
    <w:p w:rsidR="00E6724B" w:rsidRPr="00A408C3" w:rsidRDefault="00E6724B" w:rsidP="006D7578">
      <w:pPr>
        <w:pStyle w:val="ListParagraph"/>
        <w:numPr>
          <w:ilvl w:val="1"/>
          <w:numId w:val="17"/>
        </w:numPr>
        <w:tabs>
          <w:tab w:val="left" w:pos="1843"/>
        </w:tabs>
        <w:spacing w:after="240" w:line="276" w:lineRule="auto"/>
        <w:ind w:left="1134" w:hanging="425"/>
        <w:rPr>
          <w:rFonts w:asciiTheme="minorHAnsi" w:eastAsiaTheme="minorHAnsi" w:hAnsiTheme="minorHAnsi" w:cstheme="minorBidi"/>
          <w:sz w:val="22"/>
          <w:szCs w:val="22"/>
          <w:lang w:eastAsia="en-US"/>
        </w:rPr>
      </w:pPr>
      <w:proofErr w:type="gramStart"/>
      <w:r w:rsidRPr="00A408C3">
        <w:rPr>
          <w:rFonts w:asciiTheme="minorHAnsi" w:eastAsiaTheme="minorHAnsi" w:hAnsiTheme="minorHAnsi" w:cstheme="minorBidi"/>
          <w:i/>
          <w:sz w:val="22"/>
          <w:szCs w:val="22"/>
          <w:lang w:eastAsia="en-US"/>
        </w:rPr>
        <w:t>the</w:t>
      </w:r>
      <w:proofErr w:type="gramEnd"/>
      <w:r w:rsidRPr="00A408C3">
        <w:rPr>
          <w:rFonts w:asciiTheme="minorHAnsi" w:eastAsiaTheme="minorHAnsi" w:hAnsiTheme="minorHAnsi" w:cstheme="minorBidi"/>
          <w:i/>
          <w:sz w:val="22"/>
          <w:szCs w:val="22"/>
          <w:lang w:eastAsia="en-US"/>
        </w:rPr>
        <w:t xml:space="preserve"> proportion i</w:t>
      </w:r>
      <w:r>
        <w:rPr>
          <w:rFonts w:asciiTheme="minorHAnsi" w:eastAsiaTheme="minorHAnsi" w:hAnsiTheme="minorHAnsi" w:cstheme="minorBidi"/>
          <w:i/>
          <w:sz w:val="22"/>
          <w:szCs w:val="22"/>
          <w:lang w:eastAsia="en-US"/>
        </w:rPr>
        <w:t>s greater than ________ percent.”</w:t>
      </w:r>
    </w:p>
    <w:p w:rsidR="00E6724B" w:rsidRPr="00206B3C" w:rsidRDefault="00E6724B" w:rsidP="006D7578">
      <w:pPr>
        <w:spacing w:after="120"/>
      </w:pPr>
      <w:r w:rsidRPr="00206B3C">
        <w:t xml:space="preserve">The </w:t>
      </w:r>
      <w:r w:rsidRPr="00B121DF">
        <w:rPr>
          <w:b/>
        </w:rPr>
        <w:t>bisection method</w:t>
      </w:r>
      <w:r w:rsidRPr="00206B3C">
        <w:t xml:space="preserve"> will elicit quartiles</w:t>
      </w:r>
      <w:r>
        <w:t xml:space="preserve"> (the median, M, the 1</w:t>
      </w:r>
      <w:r w:rsidRPr="004059B6">
        <w:rPr>
          <w:vertAlign w:val="superscript"/>
        </w:rPr>
        <w:t>st</w:t>
      </w:r>
      <w:r>
        <w:t xml:space="preserve"> quartile, Q1 and the third quartile, Q2)</w:t>
      </w:r>
      <w:r w:rsidRPr="00206B3C">
        <w:t xml:space="preserve">, and </w:t>
      </w:r>
      <w:proofErr w:type="gramStart"/>
      <w:r w:rsidRPr="00206B3C">
        <w:t>will be worded</w:t>
      </w:r>
      <w:proofErr w:type="gramEnd"/>
      <w:r w:rsidRPr="00206B3C">
        <w:t xml:space="preserve"> as follows:</w:t>
      </w:r>
    </w:p>
    <w:p w:rsidR="00E6724B" w:rsidRPr="00A408C3" w:rsidRDefault="00E6724B" w:rsidP="006D7578">
      <w:pPr>
        <w:tabs>
          <w:tab w:val="left" w:pos="1843"/>
        </w:tabs>
        <w:spacing w:before="240" w:after="240"/>
        <w:ind w:left="284"/>
        <w:rPr>
          <w:i/>
        </w:rPr>
      </w:pPr>
      <w:r>
        <w:rPr>
          <w:i/>
        </w:rPr>
        <w:t>“</w:t>
      </w:r>
      <w:r w:rsidRPr="00A408C3">
        <w:rPr>
          <w:i/>
        </w:rPr>
        <w:t>Can you determine a value (your midpoint) such that the proportion is equally likely to be less than or greater than this value?</w:t>
      </w:r>
      <w:r>
        <w:rPr>
          <w:i/>
        </w:rPr>
        <w:t xml:space="preserve">  _____________.”</w:t>
      </w:r>
      <w:r w:rsidRPr="00E2397C">
        <w:t xml:space="preserve"> (M)</w:t>
      </w:r>
    </w:p>
    <w:p w:rsidR="00E6724B" w:rsidRPr="00A408C3" w:rsidRDefault="00E6724B" w:rsidP="006D7578">
      <w:pPr>
        <w:tabs>
          <w:tab w:val="left" w:pos="1843"/>
        </w:tabs>
        <w:spacing w:before="240" w:after="240"/>
        <w:ind w:left="284"/>
        <w:rPr>
          <w:i/>
        </w:rPr>
      </w:pPr>
      <w:r w:rsidRPr="00A408C3">
        <w:rPr>
          <w:i/>
        </w:rPr>
        <w:t xml:space="preserve">Suppose you were told </w:t>
      </w:r>
      <w:proofErr w:type="gramStart"/>
      <w:r w:rsidRPr="00A408C3">
        <w:rPr>
          <w:i/>
        </w:rPr>
        <w:t>that</w:t>
      </w:r>
      <w:proofErr w:type="gramEnd"/>
      <w:r w:rsidRPr="00A408C3">
        <w:rPr>
          <w:i/>
        </w:rPr>
        <w:t xml:space="preserve"> the proportion is below your assessed midpoint. Can you now provide a new value (your lower quartile) so that the proportion of patients is equally likely to be less than or greater than this value?</w:t>
      </w:r>
      <w:r>
        <w:rPr>
          <w:i/>
        </w:rPr>
        <w:t xml:space="preserve">  _____________.” </w:t>
      </w:r>
      <w:r w:rsidRPr="00E2397C">
        <w:t>(Q1)</w:t>
      </w:r>
    </w:p>
    <w:p w:rsidR="00E6724B" w:rsidRPr="00A408C3" w:rsidRDefault="00E6724B" w:rsidP="006D7578">
      <w:pPr>
        <w:tabs>
          <w:tab w:val="left" w:pos="1843"/>
        </w:tabs>
        <w:spacing w:before="240" w:after="240"/>
        <w:ind w:left="284"/>
        <w:rPr>
          <w:i/>
        </w:rPr>
      </w:pPr>
      <w:r>
        <w:rPr>
          <w:i/>
        </w:rPr>
        <w:t>S</w:t>
      </w:r>
      <w:r w:rsidRPr="00A408C3">
        <w:rPr>
          <w:i/>
        </w:rPr>
        <w:t xml:space="preserve">uppose you were told </w:t>
      </w:r>
      <w:proofErr w:type="gramStart"/>
      <w:r w:rsidRPr="00A408C3">
        <w:rPr>
          <w:i/>
        </w:rPr>
        <w:t>that</w:t>
      </w:r>
      <w:proofErr w:type="gramEnd"/>
      <w:r w:rsidRPr="00A408C3">
        <w:rPr>
          <w:i/>
        </w:rPr>
        <w:t xml:space="preserve"> the proportion is above your assessed midpoint. Can you now provide a new value (your upper quartile) so that the proportion of patients is equally likely to be less than or greater than this value?</w:t>
      </w:r>
      <w:r>
        <w:rPr>
          <w:i/>
        </w:rPr>
        <w:t xml:space="preserve">  _____________ .” </w:t>
      </w:r>
      <w:r w:rsidRPr="00E2397C">
        <w:t>(Q3)</w:t>
      </w:r>
    </w:p>
    <w:p w:rsidR="00E6724B" w:rsidRDefault="00E6724B" w:rsidP="006D7578">
      <w:pPr>
        <w:spacing w:after="120"/>
      </w:pPr>
      <w:r>
        <w:t xml:space="preserve">After eliciting, the participant </w:t>
      </w:r>
      <w:proofErr w:type="gramStart"/>
      <w:r>
        <w:t>will be presented</w:t>
      </w:r>
      <w:proofErr w:type="gramEnd"/>
      <w:r>
        <w:t xml:space="preserve"> with the following summary: </w:t>
      </w:r>
    </w:p>
    <w:p w:rsidR="00E6724B" w:rsidRPr="004059B6" w:rsidRDefault="00E6724B" w:rsidP="006D7578">
      <w:pPr>
        <w:spacing w:after="120"/>
        <w:ind w:left="284"/>
        <w:rPr>
          <w:i/>
        </w:rPr>
      </w:pPr>
      <w:r>
        <w:rPr>
          <w:i/>
        </w:rPr>
        <w:t>“</w:t>
      </w:r>
      <w:r w:rsidRPr="004059B6">
        <w:rPr>
          <w:i/>
        </w:rPr>
        <w:t xml:space="preserve">Your answers imply that the proportion is equally likely to be less than and greater than </w:t>
      </w:r>
      <w:r w:rsidRPr="009604CC">
        <w:t>&lt;&lt;M&gt;&gt;,</w:t>
      </w:r>
      <w:r w:rsidRPr="004059B6">
        <w:rPr>
          <w:i/>
        </w:rPr>
        <w:t xml:space="preserve"> and it is equally likely to be between </w:t>
      </w:r>
      <w:r w:rsidRPr="009604CC">
        <w:t>&lt;&lt;Q1&gt;&gt;</w:t>
      </w:r>
      <w:r w:rsidRPr="004059B6">
        <w:rPr>
          <w:i/>
        </w:rPr>
        <w:t xml:space="preserve"> and </w:t>
      </w:r>
      <w:r w:rsidRPr="009604CC">
        <w:t>&lt;&lt;Q3&gt;&gt;</w:t>
      </w:r>
      <w:r w:rsidRPr="004059B6">
        <w:rPr>
          <w:i/>
        </w:rPr>
        <w:t xml:space="preserve"> as it is to be outside this range</w:t>
      </w:r>
      <w:r>
        <w:rPr>
          <w:i/>
        </w:rPr>
        <w:t>”</w:t>
      </w:r>
      <w:r w:rsidRPr="004059B6">
        <w:rPr>
          <w:i/>
        </w:rPr>
        <w:t>.</w:t>
      </w:r>
    </w:p>
    <w:p w:rsidR="00E6724B" w:rsidRDefault="00E6724B" w:rsidP="006D7578">
      <w:pPr>
        <w:spacing w:after="120"/>
      </w:pPr>
      <w:r>
        <w:t xml:space="preserve">The participant </w:t>
      </w:r>
      <w:proofErr w:type="gramStart"/>
      <w:r>
        <w:t>is then invited</w:t>
      </w:r>
      <w:proofErr w:type="gramEnd"/>
      <w:r>
        <w:t xml:space="preserve"> to revise his/her answer.</w:t>
      </w:r>
    </w:p>
    <w:p w:rsidR="00E6724B" w:rsidRDefault="00E6724B" w:rsidP="006D7578">
      <w:pPr>
        <w:spacing w:after="120"/>
        <w:rPr>
          <w:color w:val="FF0000"/>
        </w:rPr>
      </w:pPr>
      <w:r>
        <w:t xml:space="preserve">For the </w:t>
      </w:r>
      <w:r w:rsidRPr="00B121DF">
        <w:rPr>
          <w:b/>
        </w:rPr>
        <w:t>chips and bins method</w:t>
      </w:r>
      <w:r>
        <w:t>, the b</w:t>
      </w:r>
      <w:r w:rsidRPr="00350802">
        <w:t xml:space="preserve">ounds </w:t>
      </w:r>
      <w:r>
        <w:t xml:space="preserve">initially elicited </w:t>
      </w:r>
      <w:proofErr w:type="gramStart"/>
      <w:r>
        <w:t xml:space="preserve">will be </w:t>
      </w:r>
      <w:r w:rsidRPr="00350802">
        <w:t>used</w:t>
      </w:r>
      <w:proofErr w:type="gramEnd"/>
      <w:r w:rsidRPr="00350802">
        <w:t xml:space="preserve"> to constrain the range </w:t>
      </w:r>
      <w:r>
        <w:t>presented for the histogram. The n</w:t>
      </w:r>
      <w:r w:rsidRPr="00350802">
        <w:t xml:space="preserve">umber of bins </w:t>
      </w:r>
      <w:r>
        <w:t>will</w:t>
      </w:r>
      <w:r w:rsidRPr="00350802">
        <w:t xml:space="preserve"> </w:t>
      </w:r>
      <w:r>
        <w:t xml:space="preserve">be </w:t>
      </w:r>
      <w:r w:rsidRPr="00350802">
        <w:t>variable to produce reasonable bin w</w:t>
      </w:r>
      <w:r>
        <w:t>idths (1%, 2%, 5% or 10%) that fit the bounds given. The number of chips will be</w:t>
      </w:r>
      <w:r w:rsidRPr="00350802">
        <w:t xml:space="preserve"> the twice the number of bins</w:t>
      </w:r>
      <w:r>
        <w:t xml:space="preserve">. The graphical display implemented </w:t>
      </w:r>
      <w:proofErr w:type="gramStart"/>
      <w:r>
        <w:t>is illustrated</w:t>
      </w:r>
      <w:proofErr w:type="gramEnd"/>
      <w:r>
        <w:t xml:space="preserve"> nex</w:t>
      </w:r>
      <w:r w:rsidRPr="00725EC7">
        <w:rPr>
          <w:color w:val="000000" w:themeColor="text1"/>
        </w:rPr>
        <w:t xml:space="preserve">t. </w:t>
      </w:r>
    </w:p>
    <w:p w:rsidR="00E6724B" w:rsidRDefault="00E6724B" w:rsidP="006D7578">
      <w:pPr>
        <w:keepNext/>
        <w:spacing w:after="120"/>
      </w:pPr>
      <w:r w:rsidRPr="003667AF">
        <w:rPr>
          <w:noProof/>
          <w:lang w:eastAsia="en-GB"/>
        </w:rPr>
        <w:lastRenderedPageBreak/>
        <w:drawing>
          <wp:inline distT="0" distB="0" distL="0" distR="0" wp14:anchorId="4F80CAEF" wp14:editId="32CE86D7">
            <wp:extent cx="5174166" cy="2913349"/>
            <wp:effectExtent l="0" t="0" r="762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629" t="45419" r="58597"/>
                    <a:stretch/>
                  </pic:blipFill>
                  <pic:spPr bwMode="auto">
                    <a:xfrm>
                      <a:off x="0" y="0"/>
                      <a:ext cx="5188103" cy="2921197"/>
                    </a:xfrm>
                    <a:prstGeom prst="rect">
                      <a:avLst/>
                    </a:prstGeom>
                    <a:ln>
                      <a:noFill/>
                    </a:ln>
                    <a:extLst>
                      <a:ext uri="{53640926-AAD7-44D8-BBD7-CCE9431645EC}">
                        <a14:shadowObscured xmlns:a14="http://schemas.microsoft.com/office/drawing/2010/main"/>
                      </a:ext>
                    </a:extLst>
                  </pic:spPr>
                </pic:pic>
              </a:graphicData>
            </a:graphic>
          </wp:inline>
        </w:drawing>
      </w:r>
    </w:p>
    <w:p w:rsidR="00E6724B" w:rsidRPr="00A25F44" w:rsidRDefault="00E6724B" w:rsidP="006D7578">
      <w:pPr>
        <w:pStyle w:val="Caption"/>
        <w:spacing w:after="0"/>
        <w:rPr>
          <w:color w:val="000000" w:themeColor="text1"/>
        </w:rPr>
      </w:pPr>
      <w:r w:rsidRPr="00A25F44">
        <w:rPr>
          <w:color w:val="000000" w:themeColor="text1"/>
        </w:rPr>
        <w:t xml:space="preserve">Figure </w:t>
      </w:r>
      <w:r w:rsidRPr="00A25F44">
        <w:rPr>
          <w:color w:val="000000" w:themeColor="text1"/>
        </w:rPr>
        <w:fldChar w:fldCharType="begin"/>
      </w:r>
      <w:r w:rsidRPr="00A25F44">
        <w:rPr>
          <w:color w:val="000000" w:themeColor="text1"/>
        </w:rPr>
        <w:instrText xml:space="preserve"> SEQ Figure \* ARABIC </w:instrText>
      </w:r>
      <w:r w:rsidRPr="00A25F44">
        <w:rPr>
          <w:color w:val="000000" w:themeColor="text1"/>
        </w:rPr>
        <w:fldChar w:fldCharType="separate"/>
      </w:r>
      <w:r>
        <w:rPr>
          <w:noProof/>
          <w:color w:val="000000" w:themeColor="text1"/>
        </w:rPr>
        <w:t>3</w:t>
      </w:r>
      <w:r w:rsidRPr="00A25F44">
        <w:rPr>
          <w:color w:val="000000" w:themeColor="text1"/>
        </w:rPr>
        <w:fldChar w:fldCharType="end"/>
      </w:r>
      <w:r w:rsidRPr="00A25F44">
        <w:rPr>
          <w:color w:val="000000" w:themeColor="text1"/>
        </w:rPr>
        <w:t>:</w:t>
      </w:r>
      <w:r w:rsidRPr="00A25F44">
        <w:rPr>
          <w:b w:val="0"/>
          <w:color w:val="000000" w:themeColor="text1"/>
        </w:rPr>
        <w:t xml:space="preserve"> Snapshot of the R shiny app (</w:t>
      </w:r>
      <w:r>
        <w:rPr>
          <w:b w:val="0"/>
          <w:color w:val="000000" w:themeColor="text1"/>
        </w:rPr>
        <w:t>3</w:t>
      </w:r>
      <w:r w:rsidRPr="00A25F44">
        <w:rPr>
          <w:b w:val="0"/>
          <w:color w:val="000000" w:themeColor="text1"/>
        </w:rPr>
        <w:t>).</w:t>
      </w:r>
    </w:p>
    <w:p w:rsidR="00E6724B" w:rsidRPr="00391A70" w:rsidRDefault="00E6724B" w:rsidP="006D7578">
      <w:pPr>
        <w:spacing w:after="120"/>
        <w:rPr>
          <w:color w:val="FF0000"/>
        </w:rPr>
      </w:pPr>
    </w:p>
    <w:p w:rsidR="00E6724B" w:rsidRDefault="00E6724B" w:rsidP="006D7578">
      <w:pPr>
        <w:spacing w:after="120"/>
      </w:pPr>
      <w:r>
        <w:t xml:space="preserve">Experts </w:t>
      </w:r>
      <w:proofErr w:type="gramStart"/>
      <w:r>
        <w:t>will also be provided</w:t>
      </w:r>
      <w:proofErr w:type="gramEnd"/>
      <w:r>
        <w:t xml:space="preserve"> with summary feedback on their elicited quantities. The feedback will highlight the probability assigned to the modal bin and to values above/below the modal bin. For the histogram above this would be:</w:t>
      </w:r>
    </w:p>
    <w:p w:rsidR="00E6724B" w:rsidRPr="003667AF" w:rsidRDefault="00E6724B" w:rsidP="006D7578">
      <w:pPr>
        <w:spacing w:after="120"/>
        <w:ind w:left="426" w:right="237"/>
        <w:rPr>
          <w:i/>
        </w:rPr>
      </w:pPr>
      <w:r>
        <w:rPr>
          <w:i/>
        </w:rPr>
        <w:t>“</w:t>
      </w:r>
      <w:r w:rsidRPr="003667AF">
        <w:rPr>
          <w:i/>
        </w:rPr>
        <w:t>Your answers imply that:</w:t>
      </w:r>
    </w:p>
    <w:p w:rsidR="00E6724B" w:rsidRPr="003667AF" w:rsidRDefault="00E6724B" w:rsidP="006D7578">
      <w:pPr>
        <w:pStyle w:val="ListParagraph"/>
        <w:numPr>
          <w:ilvl w:val="0"/>
          <w:numId w:val="45"/>
        </w:numPr>
        <w:spacing w:after="120" w:line="276" w:lineRule="auto"/>
        <w:ind w:left="993" w:right="237" w:hanging="284"/>
        <w:rPr>
          <w:rFonts w:asciiTheme="minorHAnsi" w:hAnsiTheme="minorHAnsi"/>
          <w:i/>
          <w:sz w:val="22"/>
          <w:szCs w:val="22"/>
        </w:rPr>
      </w:pPr>
      <w:r w:rsidRPr="003667AF">
        <w:rPr>
          <w:rFonts w:asciiTheme="minorHAnsi" w:hAnsiTheme="minorHAnsi"/>
          <w:i/>
          <w:sz w:val="22"/>
          <w:szCs w:val="22"/>
        </w:rPr>
        <w:t>There is a 28% probability that the proportion is between 40 and 50.</w:t>
      </w:r>
    </w:p>
    <w:p w:rsidR="00E6724B" w:rsidRPr="003667AF" w:rsidRDefault="00E6724B" w:rsidP="006D7578">
      <w:pPr>
        <w:pStyle w:val="ListParagraph"/>
        <w:numPr>
          <w:ilvl w:val="0"/>
          <w:numId w:val="45"/>
        </w:numPr>
        <w:spacing w:after="120" w:line="276" w:lineRule="auto"/>
        <w:ind w:left="993" w:right="237" w:hanging="284"/>
        <w:rPr>
          <w:rFonts w:asciiTheme="minorHAnsi" w:hAnsiTheme="minorHAnsi"/>
          <w:i/>
          <w:sz w:val="22"/>
          <w:szCs w:val="22"/>
        </w:rPr>
      </w:pPr>
      <w:r w:rsidRPr="003667AF">
        <w:rPr>
          <w:rFonts w:asciiTheme="minorHAnsi" w:hAnsiTheme="minorHAnsi"/>
          <w:i/>
          <w:sz w:val="22"/>
          <w:szCs w:val="22"/>
        </w:rPr>
        <w:t xml:space="preserve">There is a </w:t>
      </w:r>
      <w:r>
        <w:rPr>
          <w:rFonts w:asciiTheme="minorHAnsi" w:hAnsiTheme="minorHAnsi"/>
          <w:i/>
          <w:sz w:val="22"/>
          <w:szCs w:val="22"/>
        </w:rPr>
        <w:t>39</w:t>
      </w:r>
      <w:r w:rsidRPr="003667AF">
        <w:rPr>
          <w:rFonts w:asciiTheme="minorHAnsi" w:hAnsiTheme="minorHAnsi"/>
          <w:i/>
          <w:sz w:val="22"/>
          <w:szCs w:val="22"/>
        </w:rPr>
        <w:t xml:space="preserve">% probability that the proportion is between </w:t>
      </w:r>
      <w:r>
        <w:rPr>
          <w:rFonts w:asciiTheme="minorHAnsi" w:hAnsiTheme="minorHAnsi"/>
          <w:i/>
          <w:sz w:val="22"/>
          <w:szCs w:val="22"/>
        </w:rPr>
        <w:t>10</w:t>
      </w:r>
      <w:r w:rsidRPr="003667AF">
        <w:rPr>
          <w:rFonts w:asciiTheme="minorHAnsi" w:hAnsiTheme="minorHAnsi"/>
          <w:i/>
          <w:sz w:val="22"/>
          <w:szCs w:val="22"/>
        </w:rPr>
        <w:t xml:space="preserve"> and </w:t>
      </w:r>
      <w:r>
        <w:rPr>
          <w:rFonts w:asciiTheme="minorHAnsi" w:hAnsiTheme="minorHAnsi"/>
          <w:i/>
          <w:sz w:val="22"/>
          <w:szCs w:val="22"/>
        </w:rPr>
        <w:t>4</w:t>
      </w:r>
      <w:r w:rsidRPr="003667AF">
        <w:rPr>
          <w:rFonts w:asciiTheme="minorHAnsi" w:hAnsiTheme="minorHAnsi"/>
          <w:i/>
          <w:sz w:val="22"/>
          <w:szCs w:val="22"/>
        </w:rPr>
        <w:t>0.</w:t>
      </w:r>
    </w:p>
    <w:p w:rsidR="00E6724B" w:rsidRPr="003667AF" w:rsidRDefault="00E6724B" w:rsidP="006D7578">
      <w:pPr>
        <w:pStyle w:val="ListParagraph"/>
        <w:numPr>
          <w:ilvl w:val="0"/>
          <w:numId w:val="45"/>
        </w:numPr>
        <w:spacing w:after="120" w:line="276" w:lineRule="auto"/>
        <w:ind w:left="993" w:right="237" w:hanging="284"/>
        <w:rPr>
          <w:rFonts w:asciiTheme="minorHAnsi" w:hAnsiTheme="minorHAnsi"/>
          <w:i/>
          <w:sz w:val="22"/>
          <w:szCs w:val="22"/>
        </w:rPr>
      </w:pPr>
      <w:r w:rsidRPr="003667AF">
        <w:rPr>
          <w:rFonts w:asciiTheme="minorHAnsi" w:hAnsiTheme="minorHAnsi"/>
          <w:i/>
          <w:sz w:val="22"/>
          <w:szCs w:val="22"/>
        </w:rPr>
        <w:t xml:space="preserve">There is a </w:t>
      </w:r>
      <w:r>
        <w:rPr>
          <w:rFonts w:asciiTheme="minorHAnsi" w:hAnsiTheme="minorHAnsi"/>
          <w:i/>
          <w:sz w:val="22"/>
          <w:szCs w:val="22"/>
        </w:rPr>
        <w:t>33</w:t>
      </w:r>
      <w:r w:rsidRPr="003667AF">
        <w:rPr>
          <w:rFonts w:asciiTheme="minorHAnsi" w:hAnsiTheme="minorHAnsi"/>
          <w:i/>
          <w:sz w:val="22"/>
          <w:szCs w:val="22"/>
        </w:rPr>
        <w:t xml:space="preserve">% probability that the proportion is between </w:t>
      </w:r>
      <w:r>
        <w:rPr>
          <w:rFonts w:asciiTheme="minorHAnsi" w:hAnsiTheme="minorHAnsi"/>
          <w:i/>
          <w:sz w:val="22"/>
          <w:szCs w:val="22"/>
        </w:rPr>
        <w:t>5</w:t>
      </w:r>
      <w:r w:rsidRPr="003667AF">
        <w:rPr>
          <w:rFonts w:asciiTheme="minorHAnsi" w:hAnsiTheme="minorHAnsi"/>
          <w:i/>
          <w:sz w:val="22"/>
          <w:szCs w:val="22"/>
        </w:rPr>
        <w:t xml:space="preserve">0 and </w:t>
      </w:r>
      <w:r>
        <w:rPr>
          <w:rFonts w:asciiTheme="minorHAnsi" w:hAnsiTheme="minorHAnsi"/>
          <w:i/>
          <w:sz w:val="22"/>
          <w:szCs w:val="22"/>
        </w:rPr>
        <w:t>9</w:t>
      </w:r>
      <w:r w:rsidRPr="003667AF">
        <w:rPr>
          <w:rFonts w:asciiTheme="minorHAnsi" w:hAnsiTheme="minorHAnsi"/>
          <w:i/>
          <w:sz w:val="22"/>
          <w:szCs w:val="22"/>
        </w:rPr>
        <w:t>0.</w:t>
      </w:r>
      <w:r>
        <w:rPr>
          <w:rFonts w:asciiTheme="minorHAnsi" w:hAnsiTheme="minorHAnsi"/>
          <w:i/>
          <w:sz w:val="22"/>
          <w:szCs w:val="22"/>
        </w:rPr>
        <w:t>”</w:t>
      </w:r>
    </w:p>
    <w:p w:rsidR="00E6724B" w:rsidRDefault="00E6724B" w:rsidP="006D7578">
      <w:pPr>
        <w:spacing w:after="120"/>
      </w:pPr>
      <w:r>
        <w:t xml:space="preserve">After </w:t>
      </w:r>
      <w:proofErr w:type="gramStart"/>
      <w:r>
        <w:t>being presented</w:t>
      </w:r>
      <w:proofErr w:type="gramEnd"/>
      <w:r>
        <w:t xml:space="preserve"> with the summary, participants are given the opportunity to revise their initial assessments.</w:t>
      </w:r>
    </w:p>
    <w:p w:rsidR="00E6724B" w:rsidRDefault="00E6724B" w:rsidP="006D7578">
      <w:pPr>
        <w:spacing w:after="120"/>
      </w:pPr>
      <w:r>
        <w:t>F</w:t>
      </w:r>
      <w:r w:rsidRPr="00391A70">
        <w:t xml:space="preserve">itting </w:t>
      </w:r>
      <w:proofErr w:type="gramStart"/>
      <w:r>
        <w:t xml:space="preserve">will not be </w:t>
      </w:r>
      <w:r w:rsidRPr="00391A70">
        <w:t>undertaken</w:t>
      </w:r>
      <w:proofErr w:type="gramEnd"/>
      <w:r w:rsidRPr="00391A70">
        <w:t xml:space="preserve"> within the </w:t>
      </w:r>
      <w:r>
        <w:t>elicitation session.</w:t>
      </w:r>
    </w:p>
    <w:p w:rsidR="00E6724B" w:rsidRPr="00725EC7" w:rsidRDefault="00E6724B" w:rsidP="006D7578">
      <w:pPr>
        <w:spacing w:after="120"/>
        <w:ind w:right="237"/>
        <w:rPr>
          <w:i/>
        </w:rPr>
      </w:pPr>
    </w:p>
    <w:p w:rsidR="00E6724B" w:rsidRPr="005C09E5" w:rsidRDefault="00E6724B" w:rsidP="00B2377F">
      <w:pPr>
        <w:pStyle w:val="Heading3"/>
        <w:numPr>
          <w:ilvl w:val="1"/>
          <w:numId w:val="49"/>
        </w:numPr>
        <w:tabs>
          <w:tab w:val="left" w:pos="426"/>
        </w:tabs>
        <w:ind w:left="284" w:hanging="284"/>
        <w:rPr>
          <w:rFonts w:eastAsiaTheme="minorHAnsi"/>
        </w:rPr>
      </w:pPr>
      <w:bookmarkStart w:id="13" w:name="_Ref523913036"/>
      <w:r w:rsidRPr="005C09E5">
        <w:rPr>
          <w:rFonts w:eastAsiaTheme="minorHAnsi"/>
        </w:rPr>
        <w:t xml:space="preserve">Design </w:t>
      </w:r>
      <w:bookmarkEnd w:id="13"/>
    </w:p>
    <w:p w:rsidR="00E6724B" w:rsidRDefault="00E6724B" w:rsidP="006D7578">
      <w:pPr>
        <w:spacing w:after="120"/>
      </w:pPr>
      <w:r w:rsidRPr="00391A70">
        <w:t xml:space="preserve">The experiment will </w:t>
      </w:r>
      <w:r>
        <w:t xml:space="preserve">use a </w:t>
      </w:r>
      <w:r w:rsidRPr="00391A70">
        <w:t xml:space="preserve">full factorial design </w:t>
      </w:r>
      <w:r>
        <w:t>with</w:t>
      </w:r>
      <w:r w:rsidRPr="00391A70">
        <w:t xml:space="preserve"> all 4 combinations of the two levels, </w:t>
      </w:r>
      <w:r>
        <w:t>U</w:t>
      </w:r>
      <w:r w:rsidRPr="00391A70">
        <w:t xml:space="preserve"> and X: 00</w:t>
      </w:r>
      <w:r>
        <w:t xml:space="preserve"> (U=0,X=0)</w:t>
      </w:r>
      <w:r w:rsidRPr="00391A70">
        <w:t>, 01</w:t>
      </w:r>
      <w:r>
        <w:t xml:space="preserve"> (U=0,X=1)</w:t>
      </w:r>
      <w:r w:rsidRPr="00391A70">
        <w:t>, 10</w:t>
      </w:r>
      <w:r>
        <w:t xml:space="preserve"> (U=1,X=0)</w:t>
      </w:r>
      <w:r w:rsidRPr="00391A70">
        <w:t>, 11</w:t>
      </w:r>
      <w:r>
        <w:t>(U=1,X=1)</w:t>
      </w:r>
      <w:r w:rsidRPr="00391A70">
        <w:t xml:space="preserve">. </w:t>
      </w:r>
      <w:r>
        <w:t>To increase the number of observations, all participants</w:t>
      </w:r>
      <w:r w:rsidRPr="00391A70">
        <w:t xml:space="preserve"> </w:t>
      </w:r>
      <w:r>
        <w:t xml:space="preserve">will provide four </w:t>
      </w:r>
      <w:r w:rsidRPr="00391A70">
        <w:t xml:space="preserve">different quantities </w:t>
      </w:r>
      <w:r>
        <w:t xml:space="preserve">(over </w:t>
      </w:r>
      <w:r w:rsidRPr="00391A70">
        <w:t>4 periods</w:t>
      </w:r>
      <w:r>
        <w:t xml:space="preserve">) </w:t>
      </w:r>
      <w:r w:rsidRPr="00391A70">
        <w:t xml:space="preserve">representing </w:t>
      </w:r>
      <w:r>
        <w:t xml:space="preserve">each of the </w:t>
      </w:r>
      <w:r w:rsidRPr="00391A70">
        <w:t xml:space="preserve">different </w:t>
      </w:r>
      <w:r w:rsidRPr="0097770A">
        <w:t xml:space="preserve">experimental conditions. Given each individual will provide </w:t>
      </w:r>
      <w:proofErr w:type="gramStart"/>
      <w:r w:rsidRPr="0097770A">
        <w:t>4</w:t>
      </w:r>
      <w:proofErr w:type="gramEnd"/>
      <w:r w:rsidRPr="0097770A">
        <w:t xml:space="preserve"> quantities, the parameters of the models for each experiment will use different probability values (p0 values) of: 0.3, 0.4, 0.6 and 0.7. The experiment will need to block the probability value used at each period. Hence, a 4x4 </w:t>
      </w:r>
      <w:proofErr w:type="spellStart"/>
      <w:r w:rsidRPr="0097770A">
        <w:t>Graeco</w:t>
      </w:r>
      <w:proofErr w:type="spellEnd"/>
      <w:r w:rsidRPr="0097770A">
        <w:t xml:space="preserve">-Latin design </w:t>
      </w:r>
      <w:proofErr w:type="gramStart"/>
      <w:r w:rsidRPr="0097770A">
        <w:t>will be implemented</w:t>
      </w:r>
      <w:proofErr w:type="gramEnd"/>
      <w:r w:rsidRPr="0097770A">
        <w:t xml:space="preserve">. The design is shown below for </w:t>
      </w:r>
      <w:proofErr w:type="gramStart"/>
      <w:r w:rsidRPr="0097770A">
        <w:t>4</w:t>
      </w:r>
      <w:proofErr w:type="gramEnd"/>
      <w:r w:rsidRPr="0097770A">
        <w:t xml:space="preserve"> subjects, identifying the scenario of the two levels U and X, and probability values appear in brackets. </w:t>
      </w:r>
    </w:p>
    <w:p w:rsidR="00E6724B" w:rsidRPr="0097770A" w:rsidRDefault="00E6724B" w:rsidP="006D7578">
      <w:pPr>
        <w:spacing w:after="120"/>
      </w:pPr>
    </w:p>
    <w:p w:rsidR="00E6724B" w:rsidRPr="0097770A" w:rsidRDefault="00E6724B" w:rsidP="006D7578">
      <w:pPr>
        <w:pStyle w:val="Caption"/>
        <w:keepNext/>
        <w:rPr>
          <w:color w:val="000000" w:themeColor="text1"/>
        </w:rPr>
      </w:pPr>
      <w:r w:rsidRPr="0097770A">
        <w:rPr>
          <w:color w:val="000000" w:themeColor="text1"/>
        </w:rPr>
        <w:lastRenderedPageBreak/>
        <w:t xml:space="preserve">Table </w:t>
      </w:r>
      <w:r w:rsidRPr="0097770A">
        <w:rPr>
          <w:color w:val="000000" w:themeColor="text1"/>
        </w:rPr>
        <w:fldChar w:fldCharType="begin"/>
      </w:r>
      <w:r w:rsidRPr="0097770A">
        <w:rPr>
          <w:color w:val="000000" w:themeColor="text1"/>
        </w:rPr>
        <w:instrText xml:space="preserve"> SEQ Table \* ARABIC </w:instrText>
      </w:r>
      <w:r w:rsidRPr="0097770A">
        <w:rPr>
          <w:color w:val="000000" w:themeColor="text1"/>
        </w:rPr>
        <w:fldChar w:fldCharType="separate"/>
      </w:r>
      <w:r>
        <w:rPr>
          <w:noProof/>
          <w:color w:val="000000" w:themeColor="text1"/>
        </w:rPr>
        <w:t>1</w:t>
      </w:r>
      <w:r w:rsidRPr="0097770A">
        <w:rPr>
          <w:color w:val="000000" w:themeColor="text1"/>
        </w:rPr>
        <w:fldChar w:fldCharType="end"/>
      </w:r>
      <w:r w:rsidRPr="0097770A">
        <w:rPr>
          <w:color w:val="000000" w:themeColor="text1"/>
        </w:rPr>
        <w:t>:</w:t>
      </w:r>
      <w:r w:rsidRPr="0097770A">
        <w:rPr>
          <w:color w:val="000000" w:themeColor="text1"/>
          <w:sz w:val="20"/>
          <w:szCs w:val="22"/>
        </w:rPr>
        <w:t xml:space="preserve"> </w:t>
      </w:r>
      <w:r w:rsidRPr="0097770A">
        <w:rPr>
          <w:b w:val="0"/>
          <w:color w:val="000000" w:themeColor="text1"/>
          <w:sz w:val="20"/>
          <w:szCs w:val="22"/>
        </w:rPr>
        <w:t>Example of a 4 by 4 Greco-Latin square identifying UX (p), where U the uncertainty scenario {0</w:t>
      </w:r>
      <w:proofErr w:type="gramStart"/>
      <w:r w:rsidRPr="0097770A">
        <w:rPr>
          <w:b w:val="0"/>
          <w:color w:val="000000" w:themeColor="text1"/>
          <w:sz w:val="20"/>
          <w:szCs w:val="22"/>
        </w:rPr>
        <w:t>,1</w:t>
      </w:r>
      <w:proofErr w:type="gramEnd"/>
      <w:r w:rsidRPr="0097770A">
        <w:rPr>
          <w:b w:val="0"/>
          <w:color w:val="000000" w:themeColor="text1"/>
          <w:sz w:val="20"/>
          <w:szCs w:val="22"/>
        </w:rPr>
        <w:t>), X is the method {0,1}, and the probability value p0 is in parenthesis</w:t>
      </w:r>
    </w:p>
    <w:tbl>
      <w:tblPr>
        <w:tblW w:w="4787" w:type="dxa"/>
        <w:tblLook w:val="04A0" w:firstRow="1" w:lastRow="0" w:firstColumn="1" w:lastColumn="0" w:noHBand="0" w:noVBand="1"/>
      </w:tblPr>
      <w:tblGrid>
        <w:gridCol w:w="473"/>
        <w:gridCol w:w="474"/>
        <w:gridCol w:w="960"/>
        <w:gridCol w:w="960"/>
        <w:gridCol w:w="960"/>
        <w:gridCol w:w="960"/>
      </w:tblGrid>
      <w:tr w:rsidR="00E6724B" w:rsidRPr="0097770A" w:rsidTr="006D7578">
        <w:trPr>
          <w:trHeight w:val="300"/>
        </w:trPr>
        <w:tc>
          <w:tcPr>
            <w:tcW w:w="473" w:type="dxa"/>
            <w:tcBorders>
              <w:top w:val="nil"/>
              <w:left w:val="nil"/>
              <w:bottom w:val="nil"/>
              <w:right w:val="nil"/>
            </w:tcBorders>
          </w:tcPr>
          <w:p w:rsidR="00E6724B" w:rsidRPr="0097770A" w:rsidRDefault="00E6724B" w:rsidP="006D7578">
            <w:pPr>
              <w:spacing w:after="0" w:line="240" w:lineRule="auto"/>
              <w:rPr>
                <w:rFonts w:eastAsia="Times New Roman" w:cs="Times New Roman"/>
                <w:color w:val="000000"/>
                <w:sz w:val="20"/>
                <w:lang w:eastAsia="en-GB"/>
              </w:rPr>
            </w:pPr>
          </w:p>
        </w:tc>
        <w:tc>
          <w:tcPr>
            <w:tcW w:w="474" w:type="dxa"/>
            <w:tcBorders>
              <w:top w:val="nil"/>
              <w:left w:val="nil"/>
              <w:bottom w:val="nil"/>
              <w:right w:val="single" w:sz="4" w:space="0" w:color="auto"/>
            </w:tcBorders>
            <w:shd w:val="clear" w:color="auto" w:fill="auto"/>
            <w:noWrap/>
            <w:vAlign w:val="bottom"/>
          </w:tcPr>
          <w:p w:rsidR="00E6724B" w:rsidRPr="0097770A" w:rsidRDefault="00E6724B" w:rsidP="006D7578">
            <w:pPr>
              <w:spacing w:after="0" w:line="240" w:lineRule="auto"/>
              <w:rPr>
                <w:rFonts w:eastAsia="Times New Roman" w:cs="Times New Roman"/>
                <w:color w:val="000000"/>
                <w:sz w:val="20"/>
                <w:lang w:eastAsia="en-GB"/>
              </w:rPr>
            </w:pPr>
          </w:p>
        </w:tc>
        <w:tc>
          <w:tcPr>
            <w:tcW w:w="3840" w:type="dxa"/>
            <w:gridSpan w:val="4"/>
            <w:tcBorders>
              <w:top w:val="single" w:sz="4" w:space="0" w:color="auto"/>
              <w:left w:val="single" w:sz="4" w:space="0" w:color="auto"/>
              <w:bottom w:val="nil"/>
              <w:right w:val="single" w:sz="4" w:space="0" w:color="auto"/>
            </w:tcBorders>
            <w:shd w:val="clear" w:color="auto" w:fill="auto"/>
            <w:noWrap/>
            <w:vAlign w:val="bottom"/>
          </w:tcPr>
          <w:p w:rsidR="00E6724B" w:rsidRPr="0097770A" w:rsidRDefault="00E6724B" w:rsidP="006D7578">
            <w:pPr>
              <w:spacing w:after="0" w:line="240" w:lineRule="auto"/>
              <w:jc w:val="center"/>
              <w:rPr>
                <w:rFonts w:eastAsia="Times New Roman" w:cs="Times New Roman"/>
                <w:color w:val="000000"/>
                <w:sz w:val="20"/>
                <w:lang w:eastAsia="en-GB"/>
              </w:rPr>
            </w:pPr>
            <w:r w:rsidRPr="0097770A">
              <w:rPr>
                <w:rFonts w:eastAsia="Times New Roman" w:cs="Times New Roman"/>
                <w:color w:val="000000"/>
                <w:sz w:val="20"/>
                <w:lang w:eastAsia="en-GB"/>
              </w:rPr>
              <w:t>Subject</w:t>
            </w:r>
          </w:p>
        </w:tc>
      </w:tr>
      <w:tr w:rsidR="00E6724B" w:rsidRPr="0097770A" w:rsidTr="006D7578">
        <w:trPr>
          <w:trHeight w:val="300"/>
        </w:trPr>
        <w:tc>
          <w:tcPr>
            <w:tcW w:w="473" w:type="dxa"/>
            <w:tcBorders>
              <w:top w:val="nil"/>
              <w:left w:val="nil"/>
              <w:bottom w:val="single" w:sz="4" w:space="0" w:color="auto"/>
              <w:right w:val="nil"/>
            </w:tcBorders>
          </w:tcPr>
          <w:p w:rsidR="00E6724B" w:rsidRPr="0097770A" w:rsidRDefault="00E6724B" w:rsidP="006D7578">
            <w:pPr>
              <w:spacing w:after="0" w:line="240" w:lineRule="auto"/>
              <w:rPr>
                <w:rFonts w:eastAsia="Times New Roman" w:cs="Times New Roman"/>
                <w:color w:val="000000"/>
                <w:sz w:val="20"/>
                <w:lang w:eastAsia="en-GB"/>
              </w:rPr>
            </w:pPr>
          </w:p>
        </w:tc>
        <w:tc>
          <w:tcPr>
            <w:tcW w:w="474" w:type="dxa"/>
            <w:tcBorders>
              <w:top w:val="nil"/>
              <w:left w:val="nil"/>
              <w:bottom w:val="single" w:sz="4" w:space="0" w:color="auto"/>
              <w:right w:val="single" w:sz="4" w:space="0" w:color="auto"/>
            </w:tcBorders>
            <w:shd w:val="clear" w:color="auto" w:fill="auto"/>
            <w:noWrap/>
            <w:vAlign w:val="bottom"/>
            <w:hideMark/>
          </w:tcPr>
          <w:p w:rsidR="00E6724B" w:rsidRPr="0097770A" w:rsidRDefault="00E6724B" w:rsidP="006D7578">
            <w:pPr>
              <w:spacing w:after="0" w:line="240" w:lineRule="auto"/>
              <w:rPr>
                <w:rFonts w:eastAsia="Times New Roman" w:cs="Times New Roman"/>
                <w:color w:val="000000"/>
                <w:sz w:val="20"/>
                <w:lang w:eastAsia="en-GB"/>
              </w:rPr>
            </w:pPr>
          </w:p>
        </w:tc>
        <w:tc>
          <w:tcPr>
            <w:tcW w:w="960" w:type="dxa"/>
            <w:tcBorders>
              <w:top w:val="nil"/>
              <w:left w:val="single" w:sz="4" w:space="0" w:color="auto"/>
              <w:bottom w:val="single" w:sz="4" w:space="0" w:color="auto"/>
              <w:right w:val="nil"/>
            </w:tcBorders>
            <w:shd w:val="clear" w:color="auto" w:fill="auto"/>
            <w:noWrap/>
            <w:vAlign w:val="bottom"/>
            <w:hideMark/>
          </w:tcPr>
          <w:p w:rsidR="00E6724B" w:rsidRPr="0097770A" w:rsidRDefault="00E6724B" w:rsidP="006D7578">
            <w:pPr>
              <w:spacing w:after="0" w:line="240" w:lineRule="auto"/>
              <w:jc w:val="center"/>
              <w:rPr>
                <w:rFonts w:eastAsia="Times New Roman" w:cs="Times New Roman"/>
                <w:color w:val="000000"/>
                <w:sz w:val="20"/>
                <w:lang w:eastAsia="en-GB"/>
              </w:rPr>
            </w:pPr>
            <w:r w:rsidRPr="0097770A">
              <w:rPr>
                <w:rFonts w:eastAsia="Times New Roman" w:cs="Times New Roman"/>
                <w:color w:val="000000"/>
                <w:sz w:val="20"/>
                <w:lang w:eastAsia="en-GB"/>
              </w:rPr>
              <w:t>1</w:t>
            </w:r>
          </w:p>
        </w:tc>
        <w:tc>
          <w:tcPr>
            <w:tcW w:w="960" w:type="dxa"/>
            <w:tcBorders>
              <w:top w:val="nil"/>
              <w:left w:val="nil"/>
              <w:bottom w:val="single" w:sz="4" w:space="0" w:color="auto"/>
              <w:right w:val="nil"/>
            </w:tcBorders>
            <w:shd w:val="clear" w:color="auto" w:fill="auto"/>
            <w:noWrap/>
            <w:vAlign w:val="bottom"/>
            <w:hideMark/>
          </w:tcPr>
          <w:p w:rsidR="00E6724B" w:rsidRPr="0097770A" w:rsidRDefault="00E6724B" w:rsidP="006D7578">
            <w:pPr>
              <w:spacing w:after="0" w:line="240" w:lineRule="auto"/>
              <w:jc w:val="center"/>
              <w:rPr>
                <w:rFonts w:eastAsia="Times New Roman" w:cs="Times New Roman"/>
                <w:color w:val="000000"/>
                <w:sz w:val="20"/>
                <w:lang w:eastAsia="en-GB"/>
              </w:rPr>
            </w:pPr>
            <w:r w:rsidRPr="0097770A">
              <w:rPr>
                <w:rFonts w:eastAsia="Times New Roman" w:cs="Times New Roman"/>
                <w:color w:val="000000"/>
                <w:sz w:val="20"/>
                <w:lang w:eastAsia="en-GB"/>
              </w:rPr>
              <w:t>2</w:t>
            </w:r>
          </w:p>
        </w:tc>
        <w:tc>
          <w:tcPr>
            <w:tcW w:w="960" w:type="dxa"/>
            <w:tcBorders>
              <w:top w:val="nil"/>
              <w:left w:val="nil"/>
              <w:bottom w:val="single" w:sz="4" w:space="0" w:color="auto"/>
              <w:right w:val="nil"/>
            </w:tcBorders>
            <w:shd w:val="clear" w:color="auto" w:fill="auto"/>
            <w:noWrap/>
            <w:vAlign w:val="bottom"/>
            <w:hideMark/>
          </w:tcPr>
          <w:p w:rsidR="00E6724B" w:rsidRPr="0097770A" w:rsidRDefault="00E6724B" w:rsidP="006D7578">
            <w:pPr>
              <w:spacing w:after="0" w:line="240" w:lineRule="auto"/>
              <w:jc w:val="center"/>
              <w:rPr>
                <w:rFonts w:eastAsia="Times New Roman" w:cs="Times New Roman"/>
                <w:color w:val="000000"/>
                <w:sz w:val="20"/>
                <w:lang w:eastAsia="en-GB"/>
              </w:rPr>
            </w:pPr>
            <w:r w:rsidRPr="0097770A">
              <w:rPr>
                <w:rFonts w:eastAsia="Times New Roman" w:cs="Times New Roman"/>
                <w:color w:val="000000"/>
                <w:sz w:val="20"/>
                <w:lang w:eastAsia="en-GB"/>
              </w:rPr>
              <w:t>3</w:t>
            </w:r>
          </w:p>
        </w:tc>
        <w:tc>
          <w:tcPr>
            <w:tcW w:w="960" w:type="dxa"/>
            <w:tcBorders>
              <w:top w:val="nil"/>
              <w:left w:val="nil"/>
              <w:bottom w:val="single" w:sz="4" w:space="0" w:color="auto"/>
              <w:right w:val="single" w:sz="4" w:space="0" w:color="auto"/>
            </w:tcBorders>
            <w:shd w:val="clear" w:color="auto" w:fill="auto"/>
            <w:noWrap/>
            <w:vAlign w:val="bottom"/>
            <w:hideMark/>
          </w:tcPr>
          <w:p w:rsidR="00E6724B" w:rsidRPr="0097770A" w:rsidRDefault="00E6724B" w:rsidP="006D7578">
            <w:pPr>
              <w:spacing w:after="0" w:line="240" w:lineRule="auto"/>
              <w:jc w:val="center"/>
              <w:rPr>
                <w:rFonts w:eastAsia="Times New Roman" w:cs="Times New Roman"/>
                <w:color w:val="000000"/>
                <w:sz w:val="20"/>
                <w:lang w:eastAsia="en-GB"/>
              </w:rPr>
            </w:pPr>
            <w:r w:rsidRPr="0097770A">
              <w:rPr>
                <w:rFonts w:eastAsia="Times New Roman" w:cs="Times New Roman"/>
                <w:color w:val="000000"/>
                <w:sz w:val="20"/>
                <w:lang w:eastAsia="en-GB"/>
              </w:rPr>
              <w:t>4</w:t>
            </w:r>
          </w:p>
        </w:tc>
      </w:tr>
      <w:tr w:rsidR="00E6724B" w:rsidRPr="0097770A" w:rsidTr="006D7578">
        <w:trPr>
          <w:trHeight w:val="300"/>
        </w:trPr>
        <w:tc>
          <w:tcPr>
            <w:tcW w:w="473" w:type="dxa"/>
            <w:vMerge w:val="restart"/>
            <w:tcBorders>
              <w:top w:val="single" w:sz="4" w:space="0" w:color="auto"/>
              <w:left w:val="single" w:sz="4" w:space="0" w:color="auto"/>
              <w:right w:val="nil"/>
            </w:tcBorders>
            <w:textDirection w:val="btLr"/>
          </w:tcPr>
          <w:p w:rsidR="00E6724B" w:rsidRPr="0097770A" w:rsidRDefault="00E6724B" w:rsidP="006D7578">
            <w:pPr>
              <w:spacing w:after="0" w:line="240" w:lineRule="auto"/>
              <w:ind w:left="113" w:right="113"/>
              <w:jc w:val="center"/>
              <w:rPr>
                <w:rFonts w:eastAsia="Times New Roman" w:cs="Times New Roman"/>
                <w:color w:val="000000"/>
                <w:sz w:val="20"/>
                <w:lang w:eastAsia="en-GB"/>
              </w:rPr>
            </w:pPr>
            <w:r w:rsidRPr="0097770A">
              <w:rPr>
                <w:rFonts w:eastAsia="Times New Roman" w:cs="Times New Roman"/>
                <w:color w:val="000000"/>
                <w:sz w:val="20"/>
                <w:lang w:eastAsia="en-GB"/>
              </w:rPr>
              <w:t>period</w:t>
            </w:r>
          </w:p>
        </w:tc>
        <w:tc>
          <w:tcPr>
            <w:tcW w:w="474" w:type="dxa"/>
            <w:tcBorders>
              <w:top w:val="single" w:sz="4" w:space="0" w:color="auto"/>
              <w:left w:val="nil"/>
              <w:bottom w:val="nil"/>
              <w:right w:val="single" w:sz="4" w:space="0" w:color="auto"/>
            </w:tcBorders>
            <w:shd w:val="clear" w:color="auto" w:fill="auto"/>
            <w:noWrap/>
            <w:vAlign w:val="bottom"/>
            <w:hideMark/>
          </w:tcPr>
          <w:p w:rsidR="00E6724B" w:rsidRPr="0097770A" w:rsidRDefault="00E6724B" w:rsidP="006D7578">
            <w:pPr>
              <w:spacing w:after="0" w:line="240" w:lineRule="auto"/>
              <w:jc w:val="right"/>
              <w:rPr>
                <w:rFonts w:eastAsia="Times New Roman" w:cs="Times New Roman"/>
                <w:color w:val="000000"/>
                <w:sz w:val="20"/>
                <w:lang w:eastAsia="en-GB"/>
              </w:rPr>
            </w:pPr>
            <w:r w:rsidRPr="0097770A">
              <w:rPr>
                <w:rFonts w:eastAsia="Times New Roman" w:cs="Times New Roman"/>
                <w:color w:val="000000"/>
                <w:sz w:val="20"/>
                <w:lang w:eastAsia="en-GB"/>
              </w:rPr>
              <w:t>1</w:t>
            </w:r>
          </w:p>
        </w:tc>
        <w:tc>
          <w:tcPr>
            <w:tcW w:w="960" w:type="dxa"/>
            <w:tcBorders>
              <w:top w:val="single" w:sz="4" w:space="0" w:color="auto"/>
              <w:left w:val="single" w:sz="4" w:space="0" w:color="auto"/>
              <w:bottom w:val="nil"/>
              <w:right w:val="nil"/>
            </w:tcBorders>
            <w:shd w:val="clear" w:color="auto" w:fill="auto"/>
            <w:noWrap/>
            <w:vAlign w:val="bottom"/>
            <w:hideMark/>
          </w:tcPr>
          <w:p w:rsidR="00E6724B" w:rsidRPr="0097770A" w:rsidRDefault="00E6724B" w:rsidP="006D7578">
            <w:pPr>
              <w:spacing w:after="0" w:line="240" w:lineRule="auto"/>
              <w:jc w:val="center"/>
              <w:rPr>
                <w:rFonts w:eastAsia="Times New Roman" w:cs="Times New Roman"/>
                <w:color w:val="000000"/>
                <w:sz w:val="20"/>
                <w:lang w:eastAsia="en-GB"/>
              </w:rPr>
            </w:pPr>
            <w:r w:rsidRPr="0097770A">
              <w:rPr>
                <w:rFonts w:eastAsia="Times New Roman" w:cs="Times New Roman"/>
                <w:color w:val="000000"/>
                <w:sz w:val="20"/>
                <w:lang w:eastAsia="en-GB"/>
              </w:rPr>
              <w:t>00 (0.2)</w:t>
            </w:r>
          </w:p>
        </w:tc>
        <w:tc>
          <w:tcPr>
            <w:tcW w:w="960" w:type="dxa"/>
            <w:tcBorders>
              <w:top w:val="single" w:sz="4" w:space="0" w:color="auto"/>
              <w:left w:val="nil"/>
              <w:bottom w:val="nil"/>
              <w:right w:val="nil"/>
            </w:tcBorders>
            <w:shd w:val="clear" w:color="auto" w:fill="auto"/>
            <w:noWrap/>
            <w:vAlign w:val="bottom"/>
            <w:hideMark/>
          </w:tcPr>
          <w:p w:rsidR="00E6724B" w:rsidRPr="0097770A" w:rsidRDefault="00E6724B" w:rsidP="006D7578">
            <w:pPr>
              <w:spacing w:after="0" w:line="240" w:lineRule="auto"/>
              <w:jc w:val="center"/>
              <w:rPr>
                <w:rFonts w:eastAsia="Times New Roman" w:cs="Times New Roman"/>
                <w:color w:val="000000"/>
                <w:sz w:val="20"/>
                <w:lang w:eastAsia="en-GB"/>
              </w:rPr>
            </w:pPr>
            <w:r w:rsidRPr="0097770A">
              <w:rPr>
                <w:rFonts w:eastAsia="Times New Roman" w:cs="Times New Roman"/>
                <w:color w:val="000000"/>
                <w:sz w:val="20"/>
                <w:lang w:eastAsia="en-GB"/>
              </w:rPr>
              <w:t>10 (0.6)</w:t>
            </w:r>
          </w:p>
        </w:tc>
        <w:tc>
          <w:tcPr>
            <w:tcW w:w="960" w:type="dxa"/>
            <w:tcBorders>
              <w:top w:val="single" w:sz="4" w:space="0" w:color="auto"/>
              <w:left w:val="nil"/>
              <w:bottom w:val="nil"/>
              <w:right w:val="nil"/>
            </w:tcBorders>
            <w:shd w:val="clear" w:color="auto" w:fill="auto"/>
            <w:noWrap/>
            <w:vAlign w:val="bottom"/>
            <w:hideMark/>
          </w:tcPr>
          <w:p w:rsidR="00E6724B" w:rsidRPr="0097770A" w:rsidRDefault="00E6724B" w:rsidP="006D7578">
            <w:pPr>
              <w:spacing w:after="0" w:line="240" w:lineRule="auto"/>
              <w:jc w:val="center"/>
              <w:rPr>
                <w:rFonts w:eastAsia="Times New Roman" w:cs="Times New Roman"/>
                <w:color w:val="000000"/>
                <w:sz w:val="20"/>
                <w:lang w:eastAsia="en-GB"/>
              </w:rPr>
            </w:pPr>
            <w:r w:rsidRPr="0097770A">
              <w:rPr>
                <w:rFonts w:eastAsia="Times New Roman" w:cs="Times New Roman"/>
                <w:color w:val="000000"/>
                <w:sz w:val="20"/>
                <w:lang w:eastAsia="en-GB"/>
              </w:rPr>
              <w:t>01 (0.8)</w:t>
            </w:r>
          </w:p>
        </w:tc>
        <w:tc>
          <w:tcPr>
            <w:tcW w:w="960" w:type="dxa"/>
            <w:tcBorders>
              <w:top w:val="single" w:sz="4" w:space="0" w:color="auto"/>
              <w:left w:val="nil"/>
              <w:bottom w:val="nil"/>
              <w:right w:val="single" w:sz="4" w:space="0" w:color="auto"/>
            </w:tcBorders>
            <w:shd w:val="clear" w:color="auto" w:fill="auto"/>
            <w:noWrap/>
            <w:vAlign w:val="bottom"/>
            <w:hideMark/>
          </w:tcPr>
          <w:p w:rsidR="00E6724B" w:rsidRPr="0097770A" w:rsidRDefault="00E6724B" w:rsidP="006D7578">
            <w:pPr>
              <w:spacing w:after="0" w:line="240" w:lineRule="auto"/>
              <w:jc w:val="center"/>
              <w:rPr>
                <w:rFonts w:eastAsia="Times New Roman" w:cs="Times New Roman"/>
                <w:color w:val="000000"/>
                <w:sz w:val="20"/>
                <w:lang w:eastAsia="en-GB"/>
              </w:rPr>
            </w:pPr>
            <w:r w:rsidRPr="0097770A">
              <w:rPr>
                <w:rFonts w:eastAsia="Times New Roman" w:cs="Times New Roman"/>
                <w:color w:val="000000"/>
                <w:sz w:val="20"/>
                <w:lang w:eastAsia="en-GB"/>
              </w:rPr>
              <w:t>11 (0.4)</w:t>
            </w:r>
          </w:p>
        </w:tc>
      </w:tr>
      <w:tr w:rsidR="00E6724B" w:rsidRPr="0097770A" w:rsidTr="006D7578">
        <w:trPr>
          <w:trHeight w:val="300"/>
        </w:trPr>
        <w:tc>
          <w:tcPr>
            <w:tcW w:w="473" w:type="dxa"/>
            <w:vMerge/>
            <w:tcBorders>
              <w:left w:val="single" w:sz="4" w:space="0" w:color="auto"/>
              <w:right w:val="nil"/>
            </w:tcBorders>
          </w:tcPr>
          <w:p w:rsidR="00E6724B" w:rsidRPr="0097770A" w:rsidRDefault="00E6724B" w:rsidP="006D7578">
            <w:pPr>
              <w:spacing w:after="0" w:line="240" w:lineRule="auto"/>
              <w:jc w:val="right"/>
              <w:rPr>
                <w:rFonts w:eastAsia="Times New Roman" w:cs="Times New Roman"/>
                <w:color w:val="000000"/>
                <w:sz w:val="20"/>
                <w:lang w:eastAsia="en-GB"/>
              </w:rPr>
            </w:pPr>
          </w:p>
        </w:tc>
        <w:tc>
          <w:tcPr>
            <w:tcW w:w="474" w:type="dxa"/>
            <w:tcBorders>
              <w:top w:val="nil"/>
              <w:left w:val="nil"/>
              <w:bottom w:val="nil"/>
              <w:right w:val="single" w:sz="4" w:space="0" w:color="auto"/>
            </w:tcBorders>
            <w:shd w:val="clear" w:color="auto" w:fill="auto"/>
            <w:noWrap/>
            <w:vAlign w:val="bottom"/>
            <w:hideMark/>
          </w:tcPr>
          <w:p w:rsidR="00E6724B" w:rsidRPr="0097770A" w:rsidRDefault="00E6724B" w:rsidP="006D7578">
            <w:pPr>
              <w:spacing w:after="0" w:line="240" w:lineRule="auto"/>
              <w:jc w:val="right"/>
              <w:rPr>
                <w:rFonts w:eastAsia="Times New Roman" w:cs="Times New Roman"/>
                <w:color w:val="000000"/>
                <w:sz w:val="20"/>
                <w:lang w:eastAsia="en-GB"/>
              </w:rPr>
            </w:pPr>
            <w:r w:rsidRPr="0097770A">
              <w:rPr>
                <w:rFonts w:eastAsia="Times New Roman" w:cs="Times New Roman"/>
                <w:color w:val="000000"/>
                <w:sz w:val="20"/>
                <w:lang w:eastAsia="en-GB"/>
              </w:rPr>
              <w:t>2</w:t>
            </w:r>
          </w:p>
        </w:tc>
        <w:tc>
          <w:tcPr>
            <w:tcW w:w="960" w:type="dxa"/>
            <w:tcBorders>
              <w:top w:val="nil"/>
              <w:left w:val="single" w:sz="4" w:space="0" w:color="auto"/>
              <w:bottom w:val="nil"/>
              <w:right w:val="nil"/>
            </w:tcBorders>
            <w:shd w:val="clear" w:color="auto" w:fill="auto"/>
            <w:noWrap/>
            <w:vAlign w:val="bottom"/>
            <w:hideMark/>
          </w:tcPr>
          <w:p w:rsidR="00E6724B" w:rsidRPr="0097770A" w:rsidRDefault="00E6724B" w:rsidP="006D7578">
            <w:pPr>
              <w:spacing w:after="0" w:line="240" w:lineRule="auto"/>
              <w:jc w:val="center"/>
              <w:rPr>
                <w:rFonts w:eastAsia="Times New Roman" w:cs="Times New Roman"/>
                <w:color w:val="000000"/>
                <w:sz w:val="20"/>
                <w:lang w:eastAsia="en-GB"/>
              </w:rPr>
            </w:pPr>
            <w:r w:rsidRPr="0097770A">
              <w:rPr>
                <w:rFonts w:eastAsia="Times New Roman" w:cs="Times New Roman"/>
                <w:color w:val="000000"/>
                <w:sz w:val="20"/>
                <w:lang w:eastAsia="en-GB"/>
              </w:rPr>
              <w:t>10 (0.4)</w:t>
            </w:r>
          </w:p>
        </w:tc>
        <w:tc>
          <w:tcPr>
            <w:tcW w:w="960" w:type="dxa"/>
            <w:tcBorders>
              <w:top w:val="nil"/>
              <w:left w:val="nil"/>
              <w:bottom w:val="nil"/>
              <w:right w:val="nil"/>
            </w:tcBorders>
            <w:shd w:val="clear" w:color="auto" w:fill="auto"/>
            <w:noWrap/>
            <w:vAlign w:val="bottom"/>
            <w:hideMark/>
          </w:tcPr>
          <w:p w:rsidR="00E6724B" w:rsidRPr="0097770A" w:rsidRDefault="00E6724B" w:rsidP="006D7578">
            <w:pPr>
              <w:spacing w:after="0" w:line="240" w:lineRule="auto"/>
              <w:jc w:val="center"/>
              <w:rPr>
                <w:rFonts w:eastAsia="Times New Roman" w:cs="Times New Roman"/>
                <w:color w:val="000000"/>
                <w:sz w:val="20"/>
                <w:lang w:eastAsia="en-GB"/>
              </w:rPr>
            </w:pPr>
            <w:r w:rsidRPr="0097770A">
              <w:rPr>
                <w:rFonts w:eastAsia="Times New Roman" w:cs="Times New Roman"/>
                <w:color w:val="000000"/>
                <w:sz w:val="20"/>
                <w:lang w:eastAsia="en-GB"/>
              </w:rPr>
              <w:t>00 (0.8)</w:t>
            </w:r>
          </w:p>
        </w:tc>
        <w:tc>
          <w:tcPr>
            <w:tcW w:w="960" w:type="dxa"/>
            <w:tcBorders>
              <w:top w:val="nil"/>
              <w:left w:val="nil"/>
              <w:bottom w:val="nil"/>
              <w:right w:val="nil"/>
            </w:tcBorders>
            <w:shd w:val="clear" w:color="auto" w:fill="auto"/>
            <w:noWrap/>
            <w:vAlign w:val="bottom"/>
            <w:hideMark/>
          </w:tcPr>
          <w:p w:rsidR="00E6724B" w:rsidRPr="0097770A" w:rsidRDefault="00E6724B" w:rsidP="006D7578">
            <w:pPr>
              <w:spacing w:after="0" w:line="240" w:lineRule="auto"/>
              <w:jc w:val="center"/>
              <w:rPr>
                <w:rFonts w:eastAsia="Times New Roman" w:cs="Times New Roman"/>
                <w:color w:val="000000"/>
                <w:sz w:val="20"/>
                <w:lang w:eastAsia="en-GB"/>
              </w:rPr>
            </w:pPr>
            <w:r w:rsidRPr="0097770A">
              <w:rPr>
                <w:rFonts w:eastAsia="Times New Roman" w:cs="Times New Roman"/>
                <w:color w:val="000000"/>
                <w:sz w:val="20"/>
                <w:lang w:eastAsia="en-GB"/>
              </w:rPr>
              <w:t>11 (0.6)</w:t>
            </w:r>
          </w:p>
        </w:tc>
        <w:tc>
          <w:tcPr>
            <w:tcW w:w="960" w:type="dxa"/>
            <w:tcBorders>
              <w:top w:val="nil"/>
              <w:left w:val="nil"/>
              <w:bottom w:val="nil"/>
              <w:right w:val="single" w:sz="4" w:space="0" w:color="auto"/>
            </w:tcBorders>
            <w:shd w:val="clear" w:color="auto" w:fill="auto"/>
            <w:noWrap/>
            <w:vAlign w:val="bottom"/>
            <w:hideMark/>
          </w:tcPr>
          <w:p w:rsidR="00E6724B" w:rsidRPr="0097770A" w:rsidRDefault="00E6724B" w:rsidP="006D7578">
            <w:pPr>
              <w:spacing w:after="0" w:line="240" w:lineRule="auto"/>
              <w:jc w:val="center"/>
              <w:rPr>
                <w:rFonts w:eastAsia="Times New Roman" w:cs="Times New Roman"/>
                <w:color w:val="000000"/>
                <w:sz w:val="20"/>
                <w:lang w:eastAsia="en-GB"/>
              </w:rPr>
            </w:pPr>
            <w:r w:rsidRPr="0097770A">
              <w:rPr>
                <w:rFonts w:eastAsia="Times New Roman" w:cs="Times New Roman"/>
                <w:color w:val="000000"/>
                <w:sz w:val="20"/>
                <w:lang w:eastAsia="en-GB"/>
              </w:rPr>
              <w:t>01 (0.2)</w:t>
            </w:r>
          </w:p>
        </w:tc>
      </w:tr>
      <w:tr w:rsidR="00E6724B" w:rsidRPr="0097770A" w:rsidTr="006D7578">
        <w:trPr>
          <w:trHeight w:val="300"/>
        </w:trPr>
        <w:tc>
          <w:tcPr>
            <w:tcW w:w="473" w:type="dxa"/>
            <w:vMerge/>
            <w:tcBorders>
              <w:left w:val="single" w:sz="4" w:space="0" w:color="auto"/>
              <w:right w:val="nil"/>
            </w:tcBorders>
          </w:tcPr>
          <w:p w:rsidR="00E6724B" w:rsidRPr="0097770A" w:rsidRDefault="00E6724B" w:rsidP="006D7578">
            <w:pPr>
              <w:spacing w:after="0" w:line="240" w:lineRule="auto"/>
              <w:jc w:val="right"/>
              <w:rPr>
                <w:rFonts w:eastAsia="Times New Roman" w:cs="Times New Roman"/>
                <w:color w:val="000000"/>
                <w:sz w:val="20"/>
                <w:lang w:eastAsia="en-GB"/>
              </w:rPr>
            </w:pPr>
          </w:p>
        </w:tc>
        <w:tc>
          <w:tcPr>
            <w:tcW w:w="474" w:type="dxa"/>
            <w:tcBorders>
              <w:top w:val="nil"/>
              <w:left w:val="nil"/>
              <w:bottom w:val="nil"/>
              <w:right w:val="single" w:sz="4" w:space="0" w:color="auto"/>
            </w:tcBorders>
            <w:shd w:val="clear" w:color="auto" w:fill="auto"/>
            <w:noWrap/>
            <w:vAlign w:val="bottom"/>
            <w:hideMark/>
          </w:tcPr>
          <w:p w:rsidR="00E6724B" w:rsidRPr="0097770A" w:rsidRDefault="00E6724B" w:rsidP="006D7578">
            <w:pPr>
              <w:spacing w:after="0" w:line="240" w:lineRule="auto"/>
              <w:jc w:val="right"/>
              <w:rPr>
                <w:rFonts w:eastAsia="Times New Roman" w:cs="Times New Roman"/>
                <w:color w:val="000000"/>
                <w:sz w:val="20"/>
                <w:lang w:eastAsia="en-GB"/>
              </w:rPr>
            </w:pPr>
            <w:r w:rsidRPr="0097770A">
              <w:rPr>
                <w:rFonts w:eastAsia="Times New Roman" w:cs="Times New Roman"/>
                <w:color w:val="000000"/>
                <w:sz w:val="20"/>
                <w:lang w:eastAsia="en-GB"/>
              </w:rPr>
              <w:t>3</w:t>
            </w:r>
          </w:p>
        </w:tc>
        <w:tc>
          <w:tcPr>
            <w:tcW w:w="960" w:type="dxa"/>
            <w:tcBorders>
              <w:top w:val="nil"/>
              <w:left w:val="single" w:sz="4" w:space="0" w:color="auto"/>
              <w:bottom w:val="nil"/>
              <w:right w:val="nil"/>
            </w:tcBorders>
            <w:shd w:val="clear" w:color="auto" w:fill="auto"/>
            <w:noWrap/>
            <w:vAlign w:val="bottom"/>
            <w:hideMark/>
          </w:tcPr>
          <w:p w:rsidR="00E6724B" w:rsidRPr="0097770A" w:rsidRDefault="00E6724B" w:rsidP="006D7578">
            <w:pPr>
              <w:spacing w:after="0" w:line="240" w:lineRule="auto"/>
              <w:jc w:val="center"/>
              <w:rPr>
                <w:rFonts w:eastAsia="Times New Roman" w:cs="Times New Roman"/>
                <w:color w:val="000000"/>
                <w:sz w:val="20"/>
                <w:lang w:eastAsia="en-GB"/>
              </w:rPr>
            </w:pPr>
            <w:r w:rsidRPr="0097770A">
              <w:rPr>
                <w:rFonts w:eastAsia="Times New Roman" w:cs="Times New Roman"/>
                <w:color w:val="000000"/>
                <w:sz w:val="20"/>
                <w:lang w:eastAsia="en-GB"/>
              </w:rPr>
              <w:t>01 (0.6)</w:t>
            </w:r>
          </w:p>
        </w:tc>
        <w:tc>
          <w:tcPr>
            <w:tcW w:w="960" w:type="dxa"/>
            <w:tcBorders>
              <w:top w:val="nil"/>
              <w:left w:val="nil"/>
              <w:bottom w:val="nil"/>
              <w:right w:val="nil"/>
            </w:tcBorders>
            <w:shd w:val="clear" w:color="auto" w:fill="auto"/>
            <w:noWrap/>
            <w:vAlign w:val="bottom"/>
            <w:hideMark/>
          </w:tcPr>
          <w:p w:rsidR="00E6724B" w:rsidRPr="0097770A" w:rsidRDefault="00E6724B" w:rsidP="006D7578">
            <w:pPr>
              <w:spacing w:after="0" w:line="240" w:lineRule="auto"/>
              <w:jc w:val="center"/>
              <w:rPr>
                <w:rFonts w:eastAsia="Times New Roman" w:cs="Times New Roman"/>
                <w:color w:val="000000"/>
                <w:sz w:val="20"/>
                <w:lang w:eastAsia="en-GB"/>
              </w:rPr>
            </w:pPr>
            <w:r w:rsidRPr="0097770A">
              <w:rPr>
                <w:rFonts w:eastAsia="Times New Roman" w:cs="Times New Roman"/>
                <w:color w:val="000000"/>
                <w:sz w:val="20"/>
                <w:lang w:eastAsia="en-GB"/>
              </w:rPr>
              <w:t>11 (0.2)</w:t>
            </w:r>
          </w:p>
        </w:tc>
        <w:tc>
          <w:tcPr>
            <w:tcW w:w="960" w:type="dxa"/>
            <w:tcBorders>
              <w:top w:val="nil"/>
              <w:left w:val="nil"/>
              <w:bottom w:val="nil"/>
              <w:right w:val="nil"/>
            </w:tcBorders>
            <w:shd w:val="clear" w:color="auto" w:fill="auto"/>
            <w:noWrap/>
            <w:vAlign w:val="bottom"/>
            <w:hideMark/>
          </w:tcPr>
          <w:p w:rsidR="00E6724B" w:rsidRPr="0097770A" w:rsidRDefault="00E6724B" w:rsidP="006D7578">
            <w:pPr>
              <w:spacing w:after="0" w:line="240" w:lineRule="auto"/>
              <w:jc w:val="center"/>
              <w:rPr>
                <w:rFonts w:eastAsia="Times New Roman" w:cs="Times New Roman"/>
                <w:color w:val="000000"/>
                <w:sz w:val="20"/>
                <w:lang w:eastAsia="en-GB"/>
              </w:rPr>
            </w:pPr>
            <w:r w:rsidRPr="0097770A">
              <w:rPr>
                <w:rFonts w:eastAsia="Times New Roman" w:cs="Times New Roman"/>
                <w:color w:val="000000"/>
                <w:sz w:val="20"/>
                <w:lang w:eastAsia="en-GB"/>
              </w:rPr>
              <w:t>00 (0.4)</w:t>
            </w:r>
          </w:p>
        </w:tc>
        <w:tc>
          <w:tcPr>
            <w:tcW w:w="960" w:type="dxa"/>
            <w:tcBorders>
              <w:top w:val="nil"/>
              <w:left w:val="nil"/>
              <w:bottom w:val="nil"/>
              <w:right w:val="single" w:sz="4" w:space="0" w:color="auto"/>
            </w:tcBorders>
            <w:shd w:val="clear" w:color="auto" w:fill="auto"/>
            <w:noWrap/>
            <w:vAlign w:val="bottom"/>
            <w:hideMark/>
          </w:tcPr>
          <w:p w:rsidR="00E6724B" w:rsidRPr="0097770A" w:rsidRDefault="00E6724B" w:rsidP="006D7578">
            <w:pPr>
              <w:spacing w:after="0" w:line="240" w:lineRule="auto"/>
              <w:jc w:val="center"/>
              <w:rPr>
                <w:rFonts w:eastAsia="Times New Roman" w:cs="Times New Roman"/>
                <w:color w:val="000000"/>
                <w:sz w:val="20"/>
                <w:lang w:eastAsia="en-GB"/>
              </w:rPr>
            </w:pPr>
            <w:r w:rsidRPr="0097770A">
              <w:rPr>
                <w:rFonts w:eastAsia="Times New Roman" w:cs="Times New Roman"/>
                <w:color w:val="000000"/>
                <w:sz w:val="20"/>
                <w:lang w:eastAsia="en-GB"/>
              </w:rPr>
              <w:t>10 (0.8)</w:t>
            </w:r>
          </w:p>
        </w:tc>
      </w:tr>
      <w:tr w:rsidR="00E6724B" w:rsidRPr="0097770A" w:rsidTr="006D7578">
        <w:trPr>
          <w:trHeight w:val="300"/>
        </w:trPr>
        <w:tc>
          <w:tcPr>
            <w:tcW w:w="473" w:type="dxa"/>
            <w:vMerge/>
            <w:tcBorders>
              <w:left w:val="single" w:sz="4" w:space="0" w:color="auto"/>
              <w:bottom w:val="single" w:sz="4" w:space="0" w:color="auto"/>
              <w:right w:val="nil"/>
            </w:tcBorders>
          </w:tcPr>
          <w:p w:rsidR="00E6724B" w:rsidRPr="0097770A" w:rsidRDefault="00E6724B" w:rsidP="006D7578">
            <w:pPr>
              <w:spacing w:after="0" w:line="240" w:lineRule="auto"/>
              <w:jc w:val="right"/>
              <w:rPr>
                <w:rFonts w:eastAsia="Times New Roman" w:cs="Times New Roman"/>
                <w:color w:val="000000"/>
                <w:sz w:val="20"/>
                <w:lang w:eastAsia="en-GB"/>
              </w:rPr>
            </w:pPr>
          </w:p>
        </w:tc>
        <w:tc>
          <w:tcPr>
            <w:tcW w:w="474" w:type="dxa"/>
            <w:tcBorders>
              <w:top w:val="nil"/>
              <w:left w:val="nil"/>
              <w:bottom w:val="single" w:sz="4" w:space="0" w:color="auto"/>
              <w:right w:val="single" w:sz="4" w:space="0" w:color="auto"/>
            </w:tcBorders>
            <w:shd w:val="clear" w:color="auto" w:fill="auto"/>
            <w:noWrap/>
            <w:vAlign w:val="bottom"/>
            <w:hideMark/>
          </w:tcPr>
          <w:p w:rsidR="00E6724B" w:rsidRPr="0097770A" w:rsidRDefault="00E6724B" w:rsidP="006D7578">
            <w:pPr>
              <w:spacing w:after="0" w:line="240" w:lineRule="auto"/>
              <w:jc w:val="right"/>
              <w:rPr>
                <w:rFonts w:eastAsia="Times New Roman" w:cs="Times New Roman"/>
                <w:color w:val="000000"/>
                <w:sz w:val="20"/>
                <w:lang w:eastAsia="en-GB"/>
              </w:rPr>
            </w:pPr>
            <w:r w:rsidRPr="0097770A">
              <w:rPr>
                <w:rFonts w:eastAsia="Times New Roman" w:cs="Times New Roman"/>
                <w:color w:val="000000"/>
                <w:sz w:val="20"/>
                <w:lang w:eastAsia="en-GB"/>
              </w:rPr>
              <w:t>4</w:t>
            </w:r>
          </w:p>
        </w:tc>
        <w:tc>
          <w:tcPr>
            <w:tcW w:w="960" w:type="dxa"/>
            <w:tcBorders>
              <w:top w:val="nil"/>
              <w:left w:val="single" w:sz="4" w:space="0" w:color="auto"/>
              <w:bottom w:val="single" w:sz="4" w:space="0" w:color="auto"/>
              <w:right w:val="nil"/>
            </w:tcBorders>
            <w:shd w:val="clear" w:color="auto" w:fill="auto"/>
            <w:noWrap/>
            <w:vAlign w:val="bottom"/>
            <w:hideMark/>
          </w:tcPr>
          <w:p w:rsidR="00E6724B" w:rsidRPr="0097770A" w:rsidRDefault="00E6724B" w:rsidP="006D7578">
            <w:pPr>
              <w:spacing w:after="0" w:line="240" w:lineRule="auto"/>
              <w:jc w:val="center"/>
              <w:rPr>
                <w:rFonts w:eastAsia="Times New Roman" w:cs="Times New Roman"/>
                <w:color w:val="000000"/>
                <w:sz w:val="20"/>
                <w:lang w:eastAsia="en-GB"/>
              </w:rPr>
            </w:pPr>
            <w:r w:rsidRPr="0097770A">
              <w:rPr>
                <w:rFonts w:eastAsia="Times New Roman" w:cs="Times New Roman"/>
                <w:color w:val="000000"/>
                <w:sz w:val="20"/>
                <w:lang w:eastAsia="en-GB"/>
              </w:rPr>
              <w:t>11 (0.8)</w:t>
            </w:r>
          </w:p>
        </w:tc>
        <w:tc>
          <w:tcPr>
            <w:tcW w:w="960" w:type="dxa"/>
            <w:tcBorders>
              <w:top w:val="nil"/>
              <w:left w:val="nil"/>
              <w:bottom w:val="single" w:sz="4" w:space="0" w:color="auto"/>
              <w:right w:val="nil"/>
            </w:tcBorders>
            <w:shd w:val="clear" w:color="auto" w:fill="auto"/>
            <w:noWrap/>
            <w:vAlign w:val="bottom"/>
            <w:hideMark/>
          </w:tcPr>
          <w:p w:rsidR="00E6724B" w:rsidRPr="0097770A" w:rsidRDefault="00E6724B" w:rsidP="006D7578">
            <w:pPr>
              <w:spacing w:after="0" w:line="240" w:lineRule="auto"/>
              <w:jc w:val="center"/>
              <w:rPr>
                <w:rFonts w:eastAsia="Times New Roman" w:cs="Times New Roman"/>
                <w:color w:val="000000"/>
                <w:sz w:val="20"/>
                <w:lang w:eastAsia="en-GB"/>
              </w:rPr>
            </w:pPr>
            <w:r w:rsidRPr="0097770A">
              <w:rPr>
                <w:rFonts w:eastAsia="Times New Roman" w:cs="Times New Roman"/>
                <w:color w:val="000000"/>
                <w:sz w:val="20"/>
                <w:lang w:eastAsia="en-GB"/>
              </w:rPr>
              <w:t>01 (0.4)</w:t>
            </w:r>
          </w:p>
        </w:tc>
        <w:tc>
          <w:tcPr>
            <w:tcW w:w="960" w:type="dxa"/>
            <w:tcBorders>
              <w:top w:val="nil"/>
              <w:left w:val="nil"/>
              <w:bottom w:val="single" w:sz="4" w:space="0" w:color="auto"/>
              <w:right w:val="nil"/>
            </w:tcBorders>
            <w:shd w:val="clear" w:color="auto" w:fill="auto"/>
            <w:noWrap/>
            <w:vAlign w:val="bottom"/>
            <w:hideMark/>
          </w:tcPr>
          <w:p w:rsidR="00E6724B" w:rsidRPr="0097770A" w:rsidRDefault="00E6724B" w:rsidP="006D7578">
            <w:pPr>
              <w:spacing w:after="0" w:line="240" w:lineRule="auto"/>
              <w:jc w:val="center"/>
              <w:rPr>
                <w:rFonts w:eastAsia="Times New Roman" w:cs="Times New Roman"/>
                <w:color w:val="000000"/>
                <w:sz w:val="20"/>
                <w:lang w:eastAsia="en-GB"/>
              </w:rPr>
            </w:pPr>
            <w:r w:rsidRPr="0097770A">
              <w:rPr>
                <w:rFonts w:eastAsia="Times New Roman" w:cs="Times New Roman"/>
                <w:color w:val="000000"/>
                <w:sz w:val="20"/>
                <w:lang w:eastAsia="en-GB"/>
              </w:rPr>
              <w:t>10 (0.2)</w:t>
            </w:r>
          </w:p>
        </w:tc>
        <w:tc>
          <w:tcPr>
            <w:tcW w:w="960" w:type="dxa"/>
            <w:tcBorders>
              <w:top w:val="nil"/>
              <w:left w:val="nil"/>
              <w:bottom w:val="single" w:sz="4" w:space="0" w:color="auto"/>
              <w:right w:val="single" w:sz="4" w:space="0" w:color="auto"/>
            </w:tcBorders>
            <w:shd w:val="clear" w:color="auto" w:fill="auto"/>
            <w:noWrap/>
            <w:vAlign w:val="bottom"/>
            <w:hideMark/>
          </w:tcPr>
          <w:p w:rsidR="00E6724B" w:rsidRPr="0097770A" w:rsidRDefault="00E6724B" w:rsidP="006D7578">
            <w:pPr>
              <w:spacing w:after="0" w:line="240" w:lineRule="auto"/>
              <w:jc w:val="center"/>
              <w:rPr>
                <w:rFonts w:eastAsia="Times New Roman" w:cs="Times New Roman"/>
                <w:color w:val="000000"/>
                <w:sz w:val="20"/>
                <w:lang w:eastAsia="en-GB"/>
              </w:rPr>
            </w:pPr>
            <w:r w:rsidRPr="0097770A">
              <w:rPr>
                <w:rFonts w:eastAsia="Times New Roman" w:cs="Times New Roman"/>
                <w:color w:val="000000"/>
                <w:sz w:val="20"/>
                <w:lang w:eastAsia="en-GB"/>
              </w:rPr>
              <w:t>00 (0.6)</w:t>
            </w:r>
          </w:p>
        </w:tc>
      </w:tr>
    </w:tbl>
    <w:p w:rsidR="00E6724B" w:rsidRPr="0097770A" w:rsidRDefault="00E6724B" w:rsidP="006D7578">
      <w:pPr>
        <w:spacing w:after="240"/>
      </w:pPr>
    </w:p>
    <w:p w:rsidR="00E6724B" w:rsidRPr="0097770A" w:rsidRDefault="00E6724B" w:rsidP="006D7578">
      <w:pPr>
        <w:spacing w:after="120"/>
      </w:pPr>
      <w:r w:rsidRPr="0097770A">
        <w:t xml:space="preserve">The design proposed above generates </w:t>
      </w:r>
      <w:proofErr w:type="gramStart"/>
      <w:r w:rsidRPr="0097770A">
        <w:t>4</w:t>
      </w:r>
      <w:proofErr w:type="gramEnd"/>
      <w:r w:rsidRPr="0097770A">
        <w:t xml:space="preserve"> probability distributions per subject recruited –i.e. a sample of 64 subjects would generate 256 probability distributions. The list with the randomisation sequences </w:t>
      </w:r>
      <w:proofErr w:type="gramStart"/>
      <w:r w:rsidRPr="0097770A">
        <w:t>is provided</w:t>
      </w:r>
      <w:proofErr w:type="gramEnd"/>
      <w:r w:rsidRPr="0097770A">
        <w:t xml:space="preserve"> in Appendix 2. Note that we generated 69 randomised sequences in case more participants </w:t>
      </w:r>
      <w:proofErr w:type="gramStart"/>
      <w:r w:rsidRPr="0097770A">
        <w:t>were recruited</w:t>
      </w:r>
      <w:proofErr w:type="gramEnd"/>
    </w:p>
    <w:p w:rsidR="00E6724B" w:rsidRPr="0097770A" w:rsidRDefault="00E6724B" w:rsidP="006D7578">
      <w:pPr>
        <w:spacing w:after="0"/>
        <w:rPr>
          <w:i/>
        </w:rPr>
      </w:pPr>
    </w:p>
    <w:p w:rsidR="00E6724B" w:rsidRPr="0097770A" w:rsidRDefault="00E6724B" w:rsidP="00B2377F">
      <w:pPr>
        <w:pStyle w:val="Heading3"/>
        <w:numPr>
          <w:ilvl w:val="1"/>
          <w:numId w:val="49"/>
        </w:numPr>
        <w:ind w:left="426" w:hanging="426"/>
        <w:rPr>
          <w:rFonts w:eastAsiaTheme="minorHAnsi"/>
        </w:rPr>
      </w:pPr>
      <w:r w:rsidRPr="0097770A">
        <w:rPr>
          <w:rFonts w:eastAsiaTheme="minorHAnsi"/>
        </w:rPr>
        <w:t>Primary outcome measure: evaluation and modelling approach.</w:t>
      </w:r>
    </w:p>
    <w:p w:rsidR="00E6724B" w:rsidRPr="0097770A" w:rsidRDefault="00E6724B" w:rsidP="006D7578">
      <w:pPr>
        <w:spacing w:after="120"/>
      </w:pPr>
      <w:r w:rsidRPr="0097770A">
        <w:rPr>
          <w:u w:val="single"/>
        </w:rPr>
        <w:t>Evaluating KL (including fitting)</w:t>
      </w:r>
      <w:r w:rsidRPr="0097770A">
        <w:t xml:space="preserve">: As stated in section </w:t>
      </w:r>
      <w:r w:rsidRPr="0097770A">
        <w:fldChar w:fldCharType="begin"/>
      </w:r>
      <w:r w:rsidRPr="0097770A">
        <w:instrText xml:space="preserve"> REF _Ref523492682 \r \h </w:instrText>
      </w:r>
      <w:r>
        <w:instrText xml:space="preserve"> \* MERGEFORMAT </w:instrText>
      </w:r>
      <w:r w:rsidRPr="0097770A">
        <w:fldChar w:fldCharType="separate"/>
      </w:r>
      <w:r>
        <w:t>3.4</w:t>
      </w:r>
      <w:r w:rsidRPr="0097770A">
        <w:fldChar w:fldCharType="end"/>
      </w:r>
      <w:r w:rsidRPr="0097770A">
        <w:t>, the primary outcome metric is the KL divergence of an elicited distribution</w:t>
      </w:r>
      <w:r>
        <w:t xml:space="preserve"> in relation</w:t>
      </w:r>
      <w:r w:rsidRPr="0097770A">
        <w:t xml:space="preserve"> to a true distribution. The true distribution for the low uncertainty scenario can be obtained using conjugacy, but for the high </w:t>
      </w:r>
      <w:proofErr w:type="gramStart"/>
      <w:r w:rsidRPr="0097770A">
        <w:t>uncertainty</w:t>
      </w:r>
      <w:proofErr w:type="gramEnd"/>
      <w:r w:rsidRPr="0097770A">
        <w:t xml:space="preserve"> it will be obtained by MCMC and approximated by a kernel density estimate.  The elicited distribution </w:t>
      </w:r>
      <w:proofErr w:type="gramStart"/>
      <w:r w:rsidRPr="0097770A">
        <w:t>will be derived</w:t>
      </w:r>
      <w:proofErr w:type="gramEnd"/>
      <w:r w:rsidRPr="0097770A">
        <w:t xml:space="preserve"> from the elicited summaries by fitting a Beta distribution to the bounds and the elicited summaries using each method. Sensitivity analyses will test the use of alternative distributions (such as the generalised Beta or spline-based distributions). The KL </w:t>
      </w:r>
      <w:proofErr w:type="gramStart"/>
      <w:r w:rsidRPr="0097770A">
        <w:t>will be computed</w:t>
      </w:r>
      <w:proofErr w:type="gramEnd"/>
      <w:r w:rsidRPr="0097770A">
        <w:t xml:space="preserve"> using numerical methods of integration. Appendix </w:t>
      </w:r>
      <w:r>
        <w:t>3</w:t>
      </w:r>
      <w:r w:rsidRPr="0097770A">
        <w:t xml:space="preserve"> presents the R code used to compute KL divergence.</w:t>
      </w:r>
    </w:p>
    <w:p w:rsidR="00E6724B" w:rsidRPr="0097770A" w:rsidRDefault="00E6724B" w:rsidP="006D7578">
      <w:pPr>
        <w:spacing w:after="120"/>
      </w:pPr>
      <w:r w:rsidRPr="0097770A">
        <w:rPr>
          <w:u w:val="single"/>
        </w:rPr>
        <w:t>Model specification and model selection</w:t>
      </w:r>
      <w:r w:rsidRPr="0097770A">
        <w:t xml:space="preserve">: The dependent variable for modelling is </w:t>
      </w:r>
      <w:proofErr w:type="spellStart"/>
      <w:r w:rsidRPr="0097770A">
        <w:t>y</w:t>
      </w:r>
      <w:r w:rsidRPr="0097770A">
        <w:rPr>
          <w:vertAlign w:val="subscript"/>
        </w:rPr>
        <w:t>ij</w:t>
      </w:r>
      <w:proofErr w:type="spellEnd"/>
      <w:r w:rsidRPr="0097770A">
        <w:t xml:space="preserve">, the KL of subject j in period </w:t>
      </w:r>
      <w:proofErr w:type="spellStart"/>
      <w:r w:rsidRPr="0097770A">
        <w:t>i</w:t>
      </w:r>
      <w:proofErr w:type="spellEnd"/>
      <w:r w:rsidRPr="0097770A">
        <w:t xml:space="preserve"> (the period reflects the order of the quantities elicited by every particular subject). The KL is non-negative, which is important in determining a model to use. To our knowledge, KL </w:t>
      </w:r>
      <w:proofErr w:type="gramStart"/>
      <w:r w:rsidRPr="0097770A">
        <w:t>has not been modelled</w:t>
      </w:r>
      <w:proofErr w:type="gramEnd"/>
      <w:r w:rsidRPr="0097770A">
        <w:t xml:space="preserve"> before in the context of elicitation, and hence the likely form of its distribution and the distribution of residuals in the regression are unknown to us.  For this </w:t>
      </w:r>
      <w:proofErr w:type="gramStart"/>
      <w:r w:rsidRPr="0097770A">
        <w:t>reason</w:t>
      </w:r>
      <w:proofErr w:type="gramEnd"/>
      <w:r w:rsidRPr="0097770A">
        <w:t xml:space="preserve"> we will use generalised linear models, where we will start with using a Normal distribution with identity link, and then explore alternative link functions (g) and/or distributions if necessary so that the residuals will be roughly Normal.  Model specifications that may be of particular relevance, given the support of the KL metric, are the Normal distribution with log link or the Gamma distribution with identity link (note that the Gamma distribution does not include zero in its support – however, we do not expect any of the observed KLs to be zero). </w:t>
      </w:r>
    </w:p>
    <w:p w:rsidR="00E6724B" w:rsidRPr="0097770A" w:rsidRDefault="00E6724B" w:rsidP="006D7578">
      <w:pPr>
        <w:spacing w:after="120"/>
      </w:pPr>
      <w:r w:rsidRPr="0097770A">
        <w:t>In choosing between the above-mentioned specifications, we will compare models and assess fit using:</w:t>
      </w:r>
      <w:proofErr w:type="gramStart"/>
      <w:r w:rsidRPr="0097770A">
        <w:t xml:space="preserve"> </w:t>
      </w:r>
      <w:proofErr w:type="spellStart"/>
      <w:r w:rsidRPr="0097770A">
        <w:t>i</w:t>
      </w:r>
      <w:proofErr w:type="spellEnd"/>
      <w:r w:rsidRPr="0097770A">
        <w:t>) penalized-likelihood criteria such as the AIC and BIC and ii) using residuals for random error and random effects, looking for outliers and distributional features</w:t>
      </w:r>
      <w:proofErr w:type="gramEnd"/>
      <w:r w:rsidRPr="0097770A">
        <w:t xml:space="preserve">. </w:t>
      </w:r>
    </w:p>
    <w:p w:rsidR="00E6724B" w:rsidRPr="0097770A" w:rsidRDefault="00E6724B" w:rsidP="006D7578">
      <w:pPr>
        <w:spacing w:after="120"/>
      </w:pPr>
      <w:r w:rsidRPr="0097770A">
        <w:t>The full model will be:</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0"/>
        <w:gridCol w:w="2428"/>
      </w:tblGrid>
      <w:tr w:rsidR="00E6724B" w:rsidRPr="0097770A" w:rsidTr="006D7578">
        <w:tc>
          <w:tcPr>
            <w:tcW w:w="6663" w:type="dxa"/>
            <w:vAlign w:val="center"/>
          </w:tcPr>
          <w:p w:rsidR="00E6724B" w:rsidRPr="0097770A" w:rsidRDefault="00E6724B" w:rsidP="006D7578">
            <w:pPr>
              <w:pStyle w:val="ListParagraph"/>
              <w:spacing w:line="276" w:lineRule="auto"/>
              <w:ind w:left="0"/>
              <w:rPr>
                <w:rFonts w:asciiTheme="minorHAnsi" w:eastAsiaTheme="minorHAnsi" w:hAnsiTheme="minorHAnsi" w:cstheme="minorBidi"/>
                <w:sz w:val="22"/>
                <w:szCs w:val="22"/>
                <w:lang w:eastAsia="en-US"/>
              </w:rPr>
            </w:pPr>
            <w:proofErr w:type="gramStart"/>
            <w:r w:rsidRPr="0097770A">
              <w:rPr>
                <w:rFonts w:asciiTheme="minorHAnsi" w:hAnsiTheme="minorHAnsi"/>
              </w:rPr>
              <w:t>E(</w:t>
            </w:r>
            <w:proofErr w:type="spellStart"/>
            <w:proofErr w:type="gramEnd"/>
            <w:r w:rsidRPr="0097770A">
              <w:rPr>
                <w:rFonts w:asciiTheme="minorHAnsi" w:hAnsiTheme="minorHAnsi"/>
              </w:rPr>
              <w:t>y</w:t>
            </w:r>
            <w:r w:rsidRPr="0097770A">
              <w:rPr>
                <w:rFonts w:asciiTheme="minorHAnsi" w:hAnsiTheme="minorHAnsi"/>
                <w:vertAlign w:val="subscript"/>
              </w:rPr>
              <w:t>ij</w:t>
            </w:r>
            <w:proofErr w:type="spellEnd"/>
            <w:r w:rsidRPr="0097770A">
              <w:rPr>
                <w:rFonts w:asciiTheme="minorHAnsi" w:hAnsiTheme="minorHAnsi"/>
              </w:rPr>
              <w:t>) = g</w:t>
            </w:r>
            <w:r w:rsidRPr="0097770A">
              <w:rPr>
                <w:rFonts w:asciiTheme="minorHAnsi" w:hAnsiTheme="minorHAnsi"/>
                <w:vertAlign w:val="superscript"/>
              </w:rPr>
              <w:t>-1</w:t>
            </w:r>
            <w:r w:rsidRPr="0097770A">
              <w:rPr>
                <w:rFonts w:asciiTheme="minorHAnsi" w:hAnsiTheme="minorHAnsi"/>
              </w:rPr>
              <w:t>(mu + p</w:t>
            </w:r>
            <w:r w:rsidRPr="0097770A">
              <w:rPr>
                <w:rFonts w:asciiTheme="minorHAnsi" w:hAnsiTheme="minorHAnsi"/>
                <w:vertAlign w:val="subscript"/>
              </w:rPr>
              <w:t>i</w:t>
            </w:r>
            <w:r w:rsidRPr="0097770A">
              <w:rPr>
                <w:rFonts w:asciiTheme="minorHAnsi" w:hAnsiTheme="minorHAnsi"/>
              </w:rPr>
              <w:t xml:space="preserve"> + </w:t>
            </w:r>
            <w:proofErr w:type="spellStart"/>
            <w:r w:rsidRPr="0097770A">
              <w:rPr>
                <w:rFonts w:asciiTheme="minorHAnsi" w:hAnsiTheme="minorHAnsi"/>
              </w:rPr>
              <w:t>s</w:t>
            </w:r>
            <w:r w:rsidRPr="0097770A">
              <w:rPr>
                <w:rFonts w:asciiTheme="minorHAnsi" w:hAnsiTheme="minorHAnsi"/>
                <w:vertAlign w:val="subscript"/>
              </w:rPr>
              <w:t>j</w:t>
            </w:r>
            <w:proofErr w:type="spellEnd"/>
            <w:r w:rsidRPr="0097770A">
              <w:rPr>
                <w:rFonts w:asciiTheme="minorHAnsi" w:hAnsiTheme="minorHAnsi"/>
              </w:rPr>
              <w:t xml:space="preserve"> + </w:t>
            </w:r>
            <w:proofErr w:type="spellStart"/>
            <w:r w:rsidRPr="0097770A">
              <w:rPr>
                <w:rFonts w:asciiTheme="minorHAnsi" w:hAnsiTheme="minorHAnsi"/>
              </w:rPr>
              <w:t>q</w:t>
            </w:r>
            <w:r w:rsidRPr="0097770A">
              <w:rPr>
                <w:rFonts w:asciiTheme="minorHAnsi" w:hAnsiTheme="minorHAnsi"/>
                <w:vertAlign w:val="subscript"/>
              </w:rPr>
              <w:t>probij</w:t>
            </w:r>
            <w:proofErr w:type="spellEnd"/>
            <w:r w:rsidRPr="0097770A">
              <w:rPr>
                <w:rFonts w:asciiTheme="minorHAnsi" w:hAnsiTheme="minorHAnsi"/>
              </w:rPr>
              <w:t xml:space="preserve"> + b</w:t>
            </w:r>
            <w:r w:rsidRPr="0097770A">
              <w:rPr>
                <w:rFonts w:asciiTheme="minorHAnsi" w:hAnsiTheme="minorHAnsi"/>
                <w:vertAlign w:val="subscript"/>
              </w:rPr>
              <w:t>1</w:t>
            </w:r>
            <w:r w:rsidRPr="0097770A">
              <w:rPr>
                <w:rFonts w:asciiTheme="minorHAnsi" w:hAnsiTheme="minorHAnsi"/>
              </w:rPr>
              <w:t>*</w:t>
            </w:r>
            <w:proofErr w:type="spellStart"/>
            <w:r w:rsidRPr="0097770A">
              <w:rPr>
                <w:rFonts w:asciiTheme="minorHAnsi" w:hAnsiTheme="minorHAnsi"/>
              </w:rPr>
              <w:t>X</w:t>
            </w:r>
            <w:r w:rsidRPr="0097770A">
              <w:rPr>
                <w:rFonts w:asciiTheme="minorHAnsi" w:hAnsiTheme="minorHAnsi"/>
                <w:vertAlign w:val="subscript"/>
              </w:rPr>
              <w:t>ij</w:t>
            </w:r>
            <w:proofErr w:type="spellEnd"/>
            <w:r w:rsidRPr="0097770A">
              <w:rPr>
                <w:rFonts w:asciiTheme="minorHAnsi" w:hAnsiTheme="minorHAnsi"/>
              </w:rPr>
              <w:t xml:space="preserve"> + b</w:t>
            </w:r>
            <w:r w:rsidRPr="0097770A">
              <w:rPr>
                <w:rFonts w:asciiTheme="minorHAnsi" w:hAnsiTheme="minorHAnsi"/>
                <w:vertAlign w:val="subscript"/>
              </w:rPr>
              <w:t>2</w:t>
            </w:r>
            <w:r w:rsidRPr="0097770A">
              <w:rPr>
                <w:rFonts w:asciiTheme="minorHAnsi" w:hAnsiTheme="minorHAnsi"/>
              </w:rPr>
              <w:t>*</w:t>
            </w:r>
            <w:proofErr w:type="spellStart"/>
            <w:r w:rsidRPr="0097770A">
              <w:rPr>
                <w:rFonts w:asciiTheme="minorHAnsi" w:hAnsiTheme="minorHAnsi"/>
              </w:rPr>
              <w:t>U</w:t>
            </w:r>
            <w:r w:rsidRPr="0097770A">
              <w:rPr>
                <w:rFonts w:asciiTheme="minorHAnsi" w:hAnsiTheme="minorHAnsi"/>
                <w:vertAlign w:val="subscript"/>
              </w:rPr>
              <w:t>ij</w:t>
            </w:r>
            <w:proofErr w:type="spellEnd"/>
            <w:r w:rsidRPr="0097770A">
              <w:rPr>
                <w:rFonts w:asciiTheme="minorHAnsi" w:hAnsiTheme="minorHAnsi"/>
              </w:rPr>
              <w:t xml:space="preserve"> + b</w:t>
            </w:r>
            <w:r w:rsidRPr="0097770A">
              <w:rPr>
                <w:rFonts w:asciiTheme="minorHAnsi" w:hAnsiTheme="minorHAnsi"/>
                <w:vertAlign w:val="subscript"/>
              </w:rPr>
              <w:t>3</w:t>
            </w:r>
            <w:r w:rsidRPr="0097770A">
              <w:rPr>
                <w:rFonts w:asciiTheme="minorHAnsi" w:hAnsiTheme="minorHAnsi"/>
              </w:rPr>
              <w:t>*</w:t>
            </w:r>
            <w:proofErr w:type="spellStart"/>
            <w:r w:rsidRPr="0097770A">
              <w:rPr>
                <w:rFonts w:asciiTheme="minorHAnsi" w:hAnsiTheme="minorHAnsi"/>
              </w:rPr>
              <w:t>U</w:t>
            </w:r>
            <w:r w:rsidRPr="0097770A">
              <w:rPr>
                <w:rFonts w:asciiTheme="minorHAnsi" w:hAnsiTheme="minorHAnsi"/>
                <w:vertAlign w:val="subscript"/>
              </w:rPr>
              <w:t>ij</w:t>
            </w:r>
            <w:proofErr w:type="spellEnd"/>
            <w:r w:rsidRPr="0097770A">
              <w:rPr>
                <w:rFonts w:asciiTheme="minorHAnsi" w:hAnsiTheme="minorHAnsi"/>
              </w:rPr>
              <w:t>*</w:t>
            </w:r>
            <w:proofErr w:type="spellStart"/>
            <w:r w:rsidRPr="0097770A">
              <w:rPr>
                <w:rFonts w:asciiTheme="minorHAnsi" w:hAnsiTheme="minorHAnsi"/>
              </w:rPr>
              <w:t>X</w:t>
            </w:r>
            <w:r w:rsidRPr="0097770A">
              <w:rPr>
                <w:rFonts w:asciiTheme="minorHAnsi" w:hAnsiTheme="minorHAnsi"/>
                <w:vertAlign w:val="subscript"/>
              </w:rPr>
              <w:t>ij</w:t>
            </w:r>
            <w:proofErr w:type="spellEnd"/>
            <w:r w:rsidRPr="0097770A">
              <w:rPr>
                <w:rFonts w:asciiTheme="minorHAnsi" w:hAnsiTheme="minorHAnsi"/>
              </w:rPr>
              <w:t xml:space="preserve"> + </w:t>
            </w:r>
            <w:proofErr w:type="spellStart"/>
            <w:r w:rsidRPr="0097770A">
              <w:rPr>
                <w:rFonts w:asciiTheme="minorHAnsi" w:hAnsiTheme="minorHAnsi"/>
              </w:rPr>
              <w:t>e</w:t>
            </w:r>
            <w:r w:rsidRPr="0097770A">
              <w:rPr>
                <w:rFonts w:asciiTheme="minorHAnsi" w:hAnsiTheme="minorHAnsi"/>
                <w:vertAlign w:val="subscript"/>
              </w:rPr>
              <w:t>ij</w:t>
            </w:r>
            <w:proofErr w:type="spellEnd"/>
            <w:r w:rsidRPr="0097770A">
              <w:rPr>
                <w:rFonts w:asciiTheme="minorHAnsi" w:hAnsiTheme="minorHAnsi"/>
              </w:rPr>
              <w:t>).</w:t>
            </w:r>
          </w:p>
        </w:tc>
        <w:tc>
          <w:tcPr>
            <w:tcW w:w="2471" w:type="dxa"/>
            <w:vAlign w:val="center"/>
          </w:tcPr>
          <w:p w:rsidR="00E6724B" w:rsidRPr="0097770A" w:rsidRDefault="00E6724B" w:rsidP="006D7578">
            <w:pPr>
              <w:pStyle w:val="ListParagraph"/>
              <w:spacing w:line="276" w:lineRule="auto"/>
              <w:ind w:left="0"/>
              <w:jc w:val="right"/>
              <w:rPr>
                <w:rFonts w:asciiTheme="minorHAnsi" w:eastAsiaTheme="minorHAnsi" w:hAnsiTheme="minorHAnsi" w:cstheme="minorBidi"/>
                <w:sz w:val="22"/>
                <w:szCs w:val="22"/>
                <w:lang w:eastAsia="en-US"/>
              </w:rPr>
            </w:pPr>
            <w:r w:rsidRPr="0097770A">
              <w:rPr>
                <w:rFonts w:asciiTheme="minorHAnsi" w:eastAsiaTheme="minorHAnsi" w:hAnsiTheme="minorHAnsi" w:cstheme="minorBidi"/>
                <w:sz w:val="22"/>
                <w:szCs w:val="22"/>
                <w:lang w:eastAsia="en-US"/>
              </w:rPr>
              <w:t>(Equation 2)</w:t>
            </w:r>
          </w:p>
        </w:tc>
      </w:tr>
    </w:tbl>
    <w:p w:rsidR="00E6724B" w:rsidRPr="0097770A" w:rsidRDefault="00E6724B" w:rsidP="006D7578">
      <w:pPr>
        <w:spacing w:after="120"/>
      </w:pPr>
    </w:p>
    <w:p w:rsidR="00E6724B" w:rsidRPr="0097770A" w:rsidRDefault="00E6724B" w:rsidP="006D7578">
      <w:pPr>
        <w:spacing w:after="120"/>
      </w:pPr>
      <w:proofErr w:type="gramStart"/>
      <w:r w:rsidRPr="0097770A">
        <w:lastRenderedPageBreak/>
        <w:t>Here, p</w:t>
      </w:r>
      <w:r w:rsidRPr="0097770A">
        <w:rPr>
          <w:vertAlign w:val="subscript"/>
        </w:rPr>
        <w:t>i</w:t>
      </w:r>
      <w:r w:rsidRPr="0097770A">
        <w:t xml:space="preserve"> is the fixed effect of the </w:t>
      </w:r>
      <w:proofErr w:type="spellStart"/>
      <w:r w:rsidRPr="0097770A">
        <w:t>ith</w:t>
      </w:r>
      <w:proofErr w:type="spellEnd"/>
      <w:r w:rsidRPr="0097770A">
        <w:t xml:space="preserve"> period (where p</w:t>
      </w:r>
      <w:r w:rsidRPr="0097770A">
        <w:rPr>
          <w:vertAlign w:val="subscript"/>
        </w:rPr>
        <w:t>1</w:t>
      </w:r>
      <w:r w:rsidRPr="0097770A">
        <w:t xml:space="preserve"> = 0), </w:t>
      </w:r>
      <w:proofErr w:type="spellStart"/>
      <w:r w:rsidRPr="0097770A">
        <w:t>s</w:t>
      </w:r>
      <w:r w:rsidRPr="0097770A">
        <w:rPr>
          <w:vertAlign w:val="subscript"/>
        </w:rPr>
        <w:t>j</w:t>
      </w:r>
      <w:proofErr w:type="spellEnd"/>
      <w:r w:rsidRPr="0097770A">
        <w:t xml:space="preserve"> the effect of the </w:t>
      </w:r>
      <w:proofErr w:type="spellStart"/>
      <w:r w:rsidRPr="0097770A">
        <w:t>jth</w:t>
      </w:r>
      <w:proofErr w:type="spellEnd"/>
      <w:r w:rsidRPr="0097770A">
        <w:t xml:space="preserve"> subject described using a fixed effect, </w:t>
      </w:r>
      <w:proofErr w:type="spellStart"/>
      <w:r w:rsidRPr="0097770A">
        <w:t>q</w:t>
      </w:r>
      <w:r w:rsidRPr="0097770A">
        <w:rPr>
          <w:vertAlign w:val="subscript"/>
        </w:rPr>
        <w:t>probij</w:t>
      </w:r>
      <w:proofErr w:type="spellEnd"/>
      <w:r w:rsidRPr="0097770A">
        <w:t xml:space="preserve"> the fixed effect of the probability value used by subject j in period </w:t>
      </w:r>
      <w:proofErr w:type="spellStart"/>
      <w:r w:rsidRPr="0097770A">
        <w:t>i</w:t>
      </w:r>
      <w:proofErr w:type="spellEnd"/>
      <w:r w:rsidRPr="0097770A">
        <w:t xml:space="preserve"> where </w:t>
      </w:r>
      <w:proofErr w:type="spellStart"/>
      <w:r w:rsidRPr="0097770A">
        <w:t>prob</w:t>
      </w:r>
      <w:r w:rsidRPr="0097770A">
        <w:rPr>
          <w:vertAlign w:val="subscript"/>
        </w:rPr>
        <w:t>ij</w:t>
      </w:r>
      <w:proofErr w:type="spellEnd"/>
      <w:r w:rsidRPr="0097770A">
        <w:t xml:space="preserve"> assumes values {0,1,2,3} for values of probability of {0.3, 0.4, 0.6, 0.7}, </w:t>
      </w:r>
      <w:proofErr w:type="spellStart"/>
      <w:r w:rsidRPr="0097770A">
        <w:t>X</w:t>
      </w:r>
      <w:r w:rsidRPr="0097770A">
        <w:rPr>
          <w:vertAlign w:val="subscript"/>
        </w:rPr>
        <w:t>ij</w:t>
      </w:r>
      <w:proofErr w:type="spellEnd"/>
      <w:r w:rsidRPr="0097770A">
        <w:t xml:space="preserve"> identifies the method of elicitation and is 0 if chips and bins is used by subject j in period </w:t>
      </w:r>
      <w:proofErr w:type="spellStart"/>
      <w:r w:rsidRPr="0097770A">
        <w:t>i</w:t>
      </w:r>
      <w:proofErr w:type="spellEnd"/>
      <w:r w:rsidRPr="0097770A">
        <w:t xml:space="preserve">, or 1 if bisection is used, and </w:t>
      </w:r>
      <w:proofErr w:type="spellStart"/>
      <w:r w:rsidRPr="0097770A">
        <w:t>U</w:t>
      </w:r>
      <w:r w:rsidRPr="0097770A">
        <w:rPr>
          <w:vertAlign w:val="subscript"/>
        </w:rPr>
        <w:t>ij</w:t>
      </w:r>
      <w:proofErr w:type="spellEnd"/>
      <w:r w:rsidRPr="0097770A">
        <w:t xml:space="preserve"> identifies the uncertainty scenario taking a value of 0 if subject j in period </w:t>
      </w:r>
      <w:proofErr w:type="spellStart"/>
      <w:r w:rsidRPr="0097770A">
        <w:t>i</w:t>
      </w:r>
      <w:proofErr w:type="spellEnd"/>
      <w:r w:rsidRPr="0097770A">
        <w:t xml:space="preserve"> completes an experiment for the low uncertainty scenario, and 1 otherwise.</w:t>
      </w:r>
      <w:proofErr w:type="gramEnd"/>
    </w:p>
    <w:p w:rsidR="00E6724B" w:rsidRPr="0097770A" w:rsidRDefault="00E6724B" w:rsidP="006D7578">
      <w:pPr>
        <w:spacing w:after="120"/>
      </w:pPr>
      <w:r w:rsidRPr="0097770A">
        <w:t xml:space="preserve">First, we will evaluate whether subject effects </w:t>
      </w:r>
      <w:proofErr w:type="gramStart"/>
      <w:r w:rsidRPr="0097770A">
        <w:t>can be assumed</w:t>
      </w:r>
      <w:proofErr w:type="gramEnd"/>
      <w:r w:rsidRPr="0097770A">
        <w:t xml:space="preserve"> as random effects with standard deviation (sigma). Then we will undertake covariate selection, starting with the full model above, and using backward selection of the subject and period effects, then interaction terms, and only then of the main effects. </w:t>
      </w:r>
    </w:p>
    <w:p w:rsidR="00E6724B" w:rsidRPr="0097770A" w:rsidRDefault="00E6724B" w:rsidP="006D7578">
      <w:r w:rsidRPr="0097770A">
        <w:t xml:space="preserve">The fully balanced and strong repeated measures design means that period and carry-over effects </w:t>
      </w:r>
      <w:proofErr w:type="gramStart"/>
      <w:r w:rsidRPr="0097770A">
        <w:t>can still be identified</w:t>
      </w:r>
      <w:proofErr w:type="gramEnd"/>
      <w:r w:rsidRPr="0097770A">
        <w:t xml:space="preserve">. We do not expect these to be significant; the training package will also minimise these effects by asking participants to run two practice elicitations using both methods. Period effects are included in the full model above. First order carry-over effects </w:t>
      </w:r>
      <w:proofErr w:type="gramStart"/>
      <w:r w:rsidRPr="0097770A">
        <w:t>will be tested</w:t>
      </w:r>
      <w:proofErr w:type="gramEnd"/>
      <w:r w:rsidRPr="0097770A">
        <w:t xml:space="preserve"> in a sensitivity analysis.</w:t>
      </w:r>
    </w:p>
    <w:p w:rsidR="00E6724B" w:rsidRPr="0097770A" w:rsidRDefault="00E6724B" w:rsidP="006D7578">
      <w:pPr>
        <w:spacing w:after="120"/>
      </w:pPr>
      <w:r w:rsidRPr="0097770A">
        <w:t xml:space="preserve">The two main hypotheses to </w:t>
      </w:r>
      <w:proofErr w:type="gramStart"/>
      <w:r w:rsidRPr="0097770A">
        <w:t>be tested</w:t>
      </w:r>
      <w:proofErr w:type="gramEnd"/>
      <w:r w:rsidRPr="0097770A">
        <w:t xml:space="preserve"> with this experiment are:</w:t>
      </w:r>
    </w:p>
    <w:p w:rsidR="00E6724B" w:rsidRPr="0097770A" w:rsidRDefault="00E6724B" w:rsidP="006D7578">
      <w:pPr>
        <w:pStyle w:val="ListParagraph"/>
        <w:spacing w:line="276" w:lineRule="auto"/>
        <w:ind w:left="993" w:hanging="284"/>
      </w:pPr>
      <w:r w:rsidRPr="0097770A">
        <w:rPr>
          <w:rFonts w:asciiTheme="minorHAnsi" w:eastAsiaTheme="minorHAnsi" w:hAnsiTheme="minorHAnsi" w:cstheme="minorBidi"/>
          <w:sz w:val="22"/>
          <w:szCs w:val="22"/>
          <w:lang w:eastAsia="en-US"/>
        </w:rPr>
        <w:t xml:space="preserve">Ha1: b1 </w:t>
      </w:r>
      <w:r w:rsidRPr="0097770A">
        <w:rPr>
          <w:rFonts w:asciiTheme="minorHAnsi" w:eastAsiaTheme="minorHAnsi" w:hAnsiTheme="minorHAnsi" w:cstheme="minorHAnsi"/>
          <w:sz w:val="22"/>
          <w:szCs w:val="22"/>
          <w:lang w:eastAsia="en-US"/>
        </w:rPr>
        <w:t>≠</w:t>
      </w:r>
      <w:r w:rsidRPr="0097770A">
        <w:rPr>
          <w:rFonts w:asciiTheme="minorHAnsi" w:eastAsiaTheme="minorHAnsi" w:hAnsiTheme="minorHAnsi" w:cstheme="minorBidi"/>
          <w:sz w:val="22"/>
          <w:szCs w:val="22"/>
          <w:lang w:eastAsia="en-US"/>
        </w:rPr>
        <w:t xml:space="preserve"> </w:t>
      </w:r>
      <w:proofErr w:type="gramStart"/>
      <w:r w:rsidRPr="0097770A">
        <w:rPr>
          <w:rFonts w:asciiTheme="minorHAnsi" w:eastAsiaTheme="minorHAnsi" w:hAnsiTheme="minorHAnsi" w:cstheme="minorBidi"/>
          <w:sz w:val="22"/>
          <w:szCs w:val="22"/>
          <w:lang w:eastAsia="en-US"/>
        </w:rPr>
        <w:t>0</w:t>
      </w:r>
      <w:proofErr w:type="gramEnd"/>
      <w:r w:rsidRPr="0097770A">
        <w:rPr>
          <w:rFonts w:asciiTheme="minorHAnsi" w:eastAsiaTheme="minorHAnsi" w:hAnsiTheme="minorHAnsi" w:cstheme="minorBidi"/>
          <w:sz w:val="22"/>
          <w:szCs w:val="22"/>
          <w:lang w:eastAsia="en-US"/>
        </w:rPr>
        <w:t xml:space="preserve"> (test of the coefficient for the elicitation method).</w:t>
      </w:r>
    </w:p>
    <w:p w:rsidR="00E6724B" w:rsidRDefault="00E6724B" w:rsidP="006D7578">
      <w:pPr>
        <w:pStyle w:val="ListParagraph"/>
        <w:spacing w:line="276" w:lineRule="auto"/>
        <w:ind w:left="993" w:hanging="284"/>
        <w:rPr>
          <w:rFonts w:asciiTheme="minorHAnsi" w:eastAsiaTheme="minorHAnsi" w:hAnsiTheme="minorHAnsi" w:cstheme="minorBidi"/>
          <w:sz w:val="22"/>
          <w:szCs w:val="22"/>
          <w:lang w:eastAsia="en-US"/>
        </w:rPr>
      </w:pPr>
      <w:r w:rsidRPr="0097770A">
        <w:rPr>
          <w:rFonts w:asciiTheme="minorHAnsi" w:eastAsiaTheme="minorHAnsi" w:hAnsiTheme="minorHAnsi" w:cstheme="minorBidi"/>
          <w:sz w:val="22"/>
          <w:szCs w:val="22"/>
          <w:lang w:eastAsia="en-US"/>
        </w:rPr>
        <w:t xml:space="preserve">Ha2: b3 </w:t>
      </w:r>
      <w:r w:rsidRPr="0097770A">
        <w:rPr>
          <w:rFonts w:asciiTheme="minorHAnsi" w:eastAsiaTheme="minorHAnsi" w:hAnsiTheme="minorHAnsi" w:cstheme="minorHAnsi"/>
          <w:sz w:val="22"/>
          <w:szCs w:val="22"/>
          <w:lang w:eastAsia="en-US"/>
        </w:rPr>
        <w:t xml:space="preserve">≠ </w:t>
      </w:r>
      <w:r w:rsidRPr="0097770A">
        <w:rPr>
          <w:rFonts w:asciiTheme="minorHAnsi" w:eastAsiaTheme="minorHAnsi" w:hAnsiTheme="minorHAnsi" w:cstheme="minorBidi"/>
          <w:sz w:val="22"/>
          <w:szCs w:val="22"/>
          <w:lang w:eastAsia="en-US"/>
        </w:rPr>
        <w:t>0 (test for the coefficient of the interaction term)</w:t>
      </w:r>
      <w:r w:rsidRPr="00152E8F">
        <w:rPr>
          <w:rFonts w:asciiTheme="minorHAnsi" w:eastAsiaTheme="minorHAnsi" w:hAnsiTheme="minorHAnsi" w:cstheme="minorBidi"/>
          <w:sz w:val="22"/>
          <w:szCs w:val="22"/>
          <w:lang w:eastAsia="en-US"/>
        </w:rPr>
        <w:t xml:space="preserve"> </w:t>
      </w:r>
    </w:p>
    <w:p w:rsidR="00E6724B" w:rsidRDefault="00E6724B" w:rsidP="006D7578">
      <w:pPr>
        <w:spacing w:after="0"/>
      </w:pPr>
    </w:p>
    <w:p w:rsidR="00E6724B" w:rsidRPr="00AD3090" w:rsidRDefault="00E6724B" w:rsidP="00B2377F">
      <w:pPr>
        <w:pStyle w:val="Heading3"/>
        <w:numPr>
          <w:ilvl w:val="1"/>
          <w:numId w:val="49"/>
        </w:numPr>
        <w:ind w:left="426" w:hanging="426"/>
        <w:rPr>
          <w:rFonts w:eastAsiaTheme="minorHAnsi"/>
        </w:rPr>
      </w:pPr>
      <w:r w:rsidRPr="00AD3090">
        <w:rPr>
          <w:rFonts w:eastAsiaTheme="minorHAnsi"/>
        </w:rPr>
        <w:t>Secondary outcome measures: evaluation and modelling approach.</w:t>
      </w:r>
    </w:p>
    <w:p w:rsidR="00E6724B" w:rsidRDefault="00E6724B" w:rsidP="006D7578">
      <w:pPr>
        <w:spacing w:after="120"/>
      </w:pPr>
      <w:r w:rsidRPr="000A0A9E">
        <w:t>Bias and</w:t>
      </w:r>
      <w:r w:rsidRPr="004D1892">
        <w:t xml:space="preserve"> the</w:t>
      </w:r>
      <w:r w:rsidRPr="000A0A9E">
        <w:t xml:space="preserve"> </w:t>
      </w:r>
      <w:r w:rsidRPr="004D1892">
        <w:t>variance</w:t>
      </w:r>
      <w:r w:rsidRPr="000A0A9E">
        <w:t xml:space="preserve"> ratio </w:t>
      </w:r>
      <w:proofErr w:type="gramStart"/>
      <w:r w:rsidRPr="000A0A9E">
        <w:t>will be evaluated</w:t>
      </w:r>
      <w:proofErr w:type="gramEnd"/>
      <w:r w:rsidRPr="000A0A9E">
        <w:t xml:space="preserve"> from the data. GLM’s </w:t>
      </w:r>
      <w:proofErr w:type="gramStart"/>
      <w:r w:rsidRPr="000A0A9E">
        <w:t>will be used</w:t>
      </w:r>
      <w:proofErr w:type="gramEnd"/>
      <w:r w:rsidRPr="000A0A9E">
        <w:t xml:space="preserve"> to determine whether a Gaussian distribution can be used or whether other distributions and link functions fit the data</w:t>
      </w:r>
      <w:r>
        <w:t xml:space="preserve"> better. For the variance </w:t>
      </w:r>
      <w:proofErr w:type="gramStart"/>
      <w:r>
        <w:t>ratio</w:t>
      </w:r>
      <w:proofErr w:type="gramEnd"/>
      <w:r>
        <w:t xml:space="preserve"> a log link function may be used. We will also explore using bivariate models.</w:t>
      </w:r>
    </w:p>
    <w:p w:rsidR="00E6724B" w:rsidRDefault="00E6724B" w:rsidP="006D7578">
      <w:pPr>
        <w:spacing w:after="120"/>
      </w:pPr>
      <w:r w:rsidRPr="008B75C6">
        <w:t xml:space="preserve">At the end of the experiment, participants will also be asked if they found </w:t>
      </w:r>
      <w:r>
        <w:t xml:space="preserve">each of </w:t>
      </w:r>
      <w:r w:rsidRPr="008B75C6">
        <w:t xml:space="preserve">the </w:t>
      </w:r>
      <w:r>
        <w:t>methods</w:t>
      </w:r>
      <w:r w:rsidRPr="008B75C6">
        <w:t xml:space="preserve"> </w:t>
      </w:r>
      <w:r>
        <w:t xml:space="preserve">(generally) </w:t>
      </w:r>
      <w:r w:rsidRPr="008B75C6">
        <w:t xml:space="preserve">easy to complete </w:t>
      </w:r>
      <w:r>
        <w:t xml:space="preserve">(Response options: easy, challenging, very difficult) </w:t>
      </w:r>
      <w:r w:rsidRPr="008B75C6">
        <w:t>and if they had any preferences regarding the elicitation method used</w:t>
      </w:r>
      <w:r>
        <w:t xml:space="preserve"> (“</w:t>
      </w:r>
      <w:r>
        <w:rPr>
          <w:i/>
        </w:rPr>
        <w:t>I</w:t>
      </w:r>
      <w:r w:rsidRPr="00170511">
        <w:rPr>
          <w:i/>
        </w:rPr>
        <w:t>f, in a future elicitation, you were given a choice between chips and bins or bisection, which would you choose</w:t>
      </w:r>
      <w:r>
        <w:t xml:space="preserve">?” Response options: chips and bins, bisection, indifferent. </w:t>
      </w:r>
      <w:r w:rsidRPr="00170511">
        <w:rPr>
          <w:i/>
        </w:rPr>
        <w:t>Please justify your choice</w:t>
      </w:r>
      <w:r>
        <w:t>. Response in free text)</w:t>
      </w:r>
      <w:r w:rsidRPr="008B75C6">
        <w:t xml:space="preserve">. </w:t>
      </w:r>
      <w:r>
        <w:t xml:space="preserve">This will be descriptively analysed. </w:t>
      </w:r>
      <w:r w:rsidRPr="008B75C6">
        <w:t xml:space="preserve">An open text box for further comments </w:t>
      </w:r>
      <w:proofErr w:type="gramStart"/>
      <w:r w:rsidRPr="008B75C6">
        <w:t>will also be pr</w:t>
      </w:r>
      <w:r>
        <w:t>ovid</w:t>
      </w:r>
      <w:r w:rsidRPr="008B75C6">
        <w:t>ed</w:t>
      </w:r>
      <w:proofErr w:type="gramEnd"/>
      <w:r w:rsidRPr="008B75C6">
        <w:t>.</w:t>
      </w:r>
      <w:r>
        <w:t xml:space="preserve"> Comments left by participants </w:t>
      </w:r>
      <w:proofErr w:type="gramStart"/>
      <w:r>
        <w:t>will be qualitatively described</w:t>
      </w:r>
      <w:proofErr w:type="gramEnd"/>
      <w:r>
        <w:t xml:space="preserve">. </w:t>
      </w:r>
    </w:p>
    <w:p w:rsidR="00E6724B" w:rsidRDefault="00E6724B"/>
    <w:p w:rsidR="00E6724B" w:rsidRPr="001216BD" w:rsidRDefault="00E6724B" w:rsidP="00B2377F">
      <w:pPr>
        <w:pStyle w:val="Heading2"/>
        <w:numPr>
          <w:ilvl w:val="0"/>
          <w:numId w:val="49"/>
        </w:numPr>
        <w:ind w:left="284" w:hanging="284"/>
        <w:rPr>
          <w:rFonts w:eastAsiaTheme="minorHAnsi"/>
        </w:rPr>
      </w:pPr>
      <w:bookmarkStart w:id="14" w:name="_Ref523498167"/>
      <w:r w:rsidRPr="001216BD">
        <w:rPr>
          <w:rFonts w:eastAsiaTheme="minorHAnsi"/>
        </w:rPr>
        <w:t xml:space="preserve">Experiment 2: Are individuals’ able to ‘extrapolate’ from their </w:t>
      </w:r>
      <w:proofErr w:type="gramStart"/>
      <w:r w:rsidRPr="001216BD">
        <w:rPr>
          <w:rFonts w:eastAsiaTheme="minorHAnsi"/>
        </w:rPr>
        <w:t>knowledge-base</w:t>
      </w:r>
      <w:proofErr w:type="gramEnd"/>
      <w:r w:rsidRPr="001216BD">
        <w:rPr>
          <w:rFonts w:eastAsiaTheme="minorHAnsi"/>
        </w:rPr>
        <w:t>?</w:t>
      </w:r>
      <w:bookmarkEnd w:id="14"/>
    </w:p>
    <w:p w:rsidR="00E6724B" w:rsidRDefault="00E6724B" w:rsidP="006D7578">
      <w:pPr>
        <w:spacing w:before="240"/>
      </w:pPr>
      <w:r>
        <w:t>I</w:t>
      </w:r>
      <w:r w:rsidRPr="00912A08">
        <w:t>n S</w:t>
      </w:r>
      <w:r>
        <w:t>E</w:t>
      </w:r>
      <w:r w:rsidRPr="00912A08">
        <w:t>E</w:t>
      </w:r>
      <w:r>
        <w:t>,</w:t>
      </w:r>
      <w:r w:rsidRPr="00912A08">
        <w:t xml:space="preserve"> variation in elicited judgements across experts may arise from experts having </w:t>
      </w:r>
      <w:r>
        <w:t xml:space="preserve">a </w:t>
      </w:r>
      <w:r w:rsidRPr="00912A08">
        <w:t xml:space="preserve">different </w:t>
      </w:r>
      <w:proofErr w:type="gramStart"/>
      <w:r w:rsidRPr="00912A08">
        <w:t>knowledge</w:t>
      </w:r>
      <w:r>
        <w:t>-base</w:t>
      </w:r>
      <w:proofErr w:type="gramEnd"/>
      <w:r w:rsidRPr="00912A08">
        <w:t xml:space="preserve"> </w:t>
      </w:r>
      <w:r>
        <w:t>from</w:t>
      </w:r>
      <w:r w:rsidRPr="00912A08">
        <w:t xml:space="preserve"> which they form their beliefs.  To provide a probability distribution for a common target quantity, individual experts will need to adjust (‘extrapolate’) their beliefs using some form of analytical reasoning. A simple </w:t>
      </w:r>
      <w:proofErr w:type="gramStart"/>
      <w:r w:rsidRPr="00912A08">
        <w:t>example</w:t>
      </w:r>
      <w:proofErr w:type="gramEnd"/>
      <w:r w:rsidRPr="00912A08">
        <w:t xml:space="preserve"> is </w:t>
      </w:r>
      <w:proofErr w:type="gramStart"/>
      <w:r w:rsidRPr="00912A08">
        <w:t>where</w:t>
      </w:r>
      <w:proofErr w:type="gramEnd"/>
      <w:r w:rsidRPr="00912A08">
        <w:t xml:space="preserve"> a health care professional observes </w:t>
      </w:r>
      <w:r>
        <w:t xml:space="preserve">a sample comprising </w:t>
      </w:r>
      <w:r w:rsidRPr="00912A08">
        <w:t>two subgroups</w:t>
      </w:r>
      <w:r>
        <w:t>, but the subgroup distribution observed is</w:t>
      </w:r>
      <w:r w:rsidRPr="00912A08">
        <w:t xml:space="preserve"> </w:t>
      </w:r>
      <w:r>
        <w:t xml:space="preserve">different to that of the overall </w:t>
      </w:r>
      <w:r w:rsidRPr="00912A08">
        <w:t>population</w:t>
      </w:r>
      <w:r>
        <w:t xml:space="preserve"> over which the target question focusses on</w:t>
      </w:r>
      <w:r w:rsidRPr="00912A08">
        <w:t xml:space="preserve">. The expert has a knowledge base that is relevant (in that he/she observes both subgroups) but when asked to elicit at the population level </w:t>
      </w:r>
      <w:r w:rsidRPr="00912A08">
        <w:lastRenderedPageBreak/>
        <w:t xml:space="preserve">they need to adjust (or re-weight) what </w:t>
      </w:r>
      <w:r>
        <w:t>they</w:t>
      </w:r>
      <w:r w:rsidRPr="00912A08">
        <w:t xml:space="preserve"> directly observed.  </w:t>
      </w:r>
      <w:r>
        <w:t xml:space="preserve">This </w:t>
      </w:r>
      <w:proofErr w:type="gramStart"/>
      <w:r>
        <w:t>is the situation that this experiment will focus on</w:t>
      </w:r>
      <w:proofErr w:type="gramEnd"/>
      <w:r>
        <w:t xml:space="preserve">. </w:t>
      </w:r>
      <w:r w:rsidRPr="00912A08">
        <w:t xml:space="preserve">This experiment </w:t>
      </w:r>
      <w:r>
        <w:t>examines</w:t>
      </w:r>
      <w:r w:rsidRPr="00912A08">
        <w:t xml:space="preserve"> how well individuals </w:t>
      </w:r>
      <w:r>
        <w:t>make</w:t>
      </w:r>
      <w:r w:rsidRPr="00912A08">
        <w:t xml:space="preserve"> </w:t>
      </w:r>
      <w:r>
        <w:t xml:space="preserve">such </w:t>
      </w:r>
      <w:r w:rsidRPr="00912A08">
        <w:t>adjustments</w:t>
      </w:r>
      <w:r>
        <w:t>. This can</w:t>
      </w:r>
      <w:r w:rsidRPr="00912A08">
        <w:t xml:space="preserve"> inform </w:t>
      </w:r>
      <w:r>
        <w:t xml:space="preserve">the </w:t>
      </w:r>
      <w:r w:rsidRPr="00912A08">
        <w:t xml:space="preserve">design </w:t>
      </w:r>
      <w:r>
        <w:t xml:space="preserve">of SEE exercises in practice </w:t>
      </w:r>
      <w:r w:rsidRPr="00912A08">
        <w:t xml:space="preserve">and recruitment </w:t>
      </w:r>
      <w:r>
        <w:t>of experts. F</w:t>
      </w:r>
      <w:r w:rsidRPr="00912A08">
        <w:t xml:space="preserve">or example, if experts are not able to </w:t>
      </w:r>
      <w:r>
        <w:t>make</w:t>
      </w:r>
      <w:r w:rsidRPr="00912A08">
        <w:t xml:space="preserve"> such adjustments</w:t>
      </w:r>
      <w:r>
        <w:t xml:space="preserve"> reliably</w:t>
      </w:r>
      <w:r w:rsidRPr="00912A08">
        <w:t xml:space="preserve">, then one could recommend always eliciting conditional quantities. This experiment could also inform whether </w:t>
      </w:r>
      <w:r>
        <w:t>SEE</w:t>
      </w:r>
      <w:r w:rsidRPr="00912A08">
        <w:t xml:space="preserve"> should prioritise experts with good knowledge of an area but poor</w:t>
      </w:r>
      <w:r>
        <w:t>er</w:t>
      </w:r>
      <w:r w:rsidRPr="00912A08">
        <w:t xml:space="preserve"> performance, or experts with imperfect knowledge of an area but </w:t>
      </w:r>
      <w:r>
        <w:t>who</w:t>
      </w:r>
      <w:r w:rsidRPr="00912A08">
        <w:t xml:space="preserve"> </w:t>
      </w:r>
      <w:r>
        <w:t>have better normative skills</w:t>
      </w:r>
      <w:r w:rsidRPr="00912A08">
        <w:t xml:space="preserve"> and</w:t>
      </w:r>
      <w:r>
        <w:t xml:space="preserve"> are</w:t>
      </w:r>
      <w:r w:rsidRPr="00912A08">
        <w:t xml:space="preserve"> good extrapolators.</w:t>
      </w:r>
    </w:p>
    <w:p w:rsidR="00E6724B" w:rsidRDefault="00E6724B" w:rsidP="006D7578">
      <w:pPr>
        <w:spacing w:before="240"/>
      </w:pPr>
      <w:r>
        <w:t xml:space="preserve">Further details on the experiment </w:t>
      </w:r>
      <w:proofErr w:type="gramStart"/>
      <w:r>
        <w:t>are provided</w:t>
      </w:r>
      <w:proofErr w:type="gramEnd"/>
      <w:r>
        <w:t xml:space="preserve"> below. Note that common aspects to experiment </w:t>
      </w:r>
      <w:proofErr w:type="gramStart"/>
      <w:r>
        <w:t>1</w:t>
      </w:r>
      <w:proofErr w:type="gramEnd"/>
      <w:r>
        <w:t xml:space="preserve"> (e.g. evaluation of outcome measure) will not be mentioned here. </w:t>
      </w:r>
    </w:p>
    <w:p w:rsidR="00E6724B" w:rsidRDefault="00E6724B" w:rsidP="006D7578">
      <w:pPr>
        <w:spacing w:before="240"/>
      </w:pPr>
    </w:p>
    <w:p w:rsidR="00E6724B" w:rsidRPr="005C09E5" w:rsidRDefault="00E6724B" w:rsidP="00B2377F">
      <w:pPr>
        <w:pStyle w:val="Heading3"/>
        <w:numPr>
          <w:ilvl w:val="1"/>
          <w:numId w:val="49"/>
        </w:numPr>
        <w:tabs>
          <w:tab w:val="left" w:pos="426"/>
        </w:tabs>
        <w:ind w:left="284" w:hanging="284"/>
        <w:rPr>
          <w:rFonts w:eastAsiaTheme="minorHAnsi"/>
        </w:rPr>
      </w:pPr>
      <w:r w:rsidRPr="005C09E5">
        <w:rPr>
          <w:rFonts w:eastAsiaTheme="minorHAnsi"/>
        </w:rPr>
        <w:t>Hypothesis tested</w:t>
      </w:r>
      <w:r>
        <w:rPr>
          <w:rFonts w:eastAsiaTheme="minorHAnsi"/>
        </w:rPr>
        <w:t xml:space="preserve"> </w:t>
      </w:r>
    </w:p>
    <w:p w:rsidR="00E6724B" w:rsidRPr="00596131" w:rsidRDefault="00E6724B" w:rsidP="006D7578">
      <w:pPr>
        <w:spacing w:before="240"/>
      </w:pPr>
      <w:r>
        <w:t>The specific hypotheses tested in the experiment are</w:t>
      </w:r>
      <w:r w:rsidRPr="00596131">
        <w:t>:</w:t>
      </w:r>
    </w:p>
    <w:p w:rsidR="00E6724B" w:rsidRPr="00596131" w:rsidRDefault="00E6724B" w:rsidP="006D7578">
      <w:pPr>
        <w:spacing w:before="240"/>
        <w:ind w:left="720"/>
      </w:pPr>
      <w:r>
        <w:t>H</w:t>
      </w:r>
      <w:r w:rsidRPr="00320F01">
        <w:t xml:space="preserve">1: </w:t>
      </w:r>
      <w:r>
        <w:t>Accuracy when extrapolation is required is associated with probabilistic accuracy.</w:t>
      </w:r>
    </w:p>
    <w:p w:rsidR="00E6724B" w:rsidRPr="00596131" w:rsidRDefault="00E6724B" w:rsidP="006D7578">
      <w:pPr>
        <w:spacing w:before="240"/>
        <w:ind w:left="720"/>
      </w:pPr>
      <w:r>
        <w:t>H2: A</w:t>
      </w:r>
      <w:r w:rsidRPr="00596131">
        <w:t xml:space="preserve">ccuracy </w:t>
      </w:r>
      <w:r>
        <w:t xml:space="preserve">when </w:t>
      </w:r>
      <w:r w:rsidRPr="00596131">
        <w:t>extrapolati</w:t>
      </w:r>
      <w:r>
        <w:t>o</w:t>
      </w:r>
      <w:r w:rsidRPr="00596131">
        <w:t xml:space="preserve">n </w:t>
      </w:r>
      <w:r>
        <w:t xml:space="preserve">is required is associated with the extent of the </w:t>
      </w:r>
      <w:proofErr w:type="gramStart"/>
      <w:r>
        <w:t>extrapolation</w:t>
      </w:r>
      <w:proofErr w:type="gramEnd"/>
      <w:r>
        <w:t xml:space="preserve"> (difference in the split between observed and target populations).</w:t>
      </w:r>
    </w:p>
    <w:p w:rsidR="00E6724B" w:rsidRPr="00596131" w:rsidRDefault="00E6724B" w:rsidP="006D7578">
      <w:pPr>
        <w:spacing w:before="240"/>
      </w:pPr>
      <w:r>
        <w:t xml:space="preserve">The second hypothesis implies </w:t>
      </w:r>
      <w:r w:rsidRPr="00596131">
        <w:t xml:space="preserve">that the experiment needs to set up different levels of </w:t>
      </w:r>
      <w:r>
        <w:t xml:space="preserve">the extent of extrapolation required, that is, different levels of </w:t>
      </w:r>
      <w:r w:rsidRPr="00596131">
        <w:t>‘representativeness’ of the observed knowledge base in relation to the target population.</w:t>
      </w:r>
    </w:p>
    <w:p w:rsidR="00E6724B" w:rsidRDefault="00E6724B" w:rsidP="006D7578">
      <w:pPr>
        <w:rPr>
          <w:i/>
        </w:rPr>
      </w:pPr>
    </w:p>
    <w:p w:rsidR="00E6724B" w:rsidRPr="005C09E5" w:rsidRDefault="00E6724B" w:rsidP="00B2377F">
      <w:pPr>
        <w:pStyle w:val="Heading3"/>
        <w:numPr>
          <w:ilvl w:val="1"/>
          <w:numId w:val="49"/>
        </w:numPr>
        <w:ind w:left="426" w:hanging="426"/>
        <w:rPr>
          <w:rFonts w:eastAsiaTheme="minorHAnsi"/>
        </w:rPr>
      </w:pPr>
      <w:r w:rsidRPr="005C09E5">
        <w:rPr>
          <w:rFonts w:eastAsiaTheme="minorHAnsi"/>
        </w:rPr>
        <w:t xml:space="preserve">Experimental set-up </w:t>
      </w:r>
    </w:p>
    <w:p w:rsidR="00E6724B" w:rsidRDefault="00E6724B" w:rsidP="006D7578">
      <w:pPr>
        <w:spacing w:before="240"/>
      </w:pPr>
      <w:r>
        <w:t>This experiment will use a different set-up than that of experiment 1. At each clinic day, p</w:t>
      </w:r>
      <w:r w:rsidRPr="00391A70">
        <w:t xml:space="preserve">articipants </w:t>
      </w:r>
      <w:r>
        <w:t>will be s</w:t>
      </w:r>
      <w:r w:rsidRPr="00391A70">
        <w:t xml:space="preserve">hown </w:t>
      </w:r>
      <w:r>
        <w:t>a total number of patients (</w:t>
      </w:r>
      <w:proofErr w:type="spellStart"/>
      <w:r>
        <w:t>n_total</w:t>
      </w:r>
      <w:proofErr w:type="spellEnd"/>
      <w:r>
        <w:t xml:space="preserve">) that, analogously to experiment 1, are sampled </w:t>
      </w:r>
      <w:r w:rsidRPr="0097770A">
        <w:t>randomly from the set {6</w:t>
      </w:r>
      <w:proofErr w:type="gramStart"/>
      <w:r w:rsidRPr="0097770A">
        <w:t>,7,8,9,10,11,12,13</w:t>
      </w:r>
      <w:proofErr w:type="gramEnd"/>
      <w:r w:rsidRPr="0097770A">
        <w:t xml:space="preserve">} with equal probability of 1/8. However, patients </w:t>
      </w:r>
      <w:proofErr w:type="gramStart"/>
      <w:r w:rsidRPr="0097770A">
        <w:t>will be</w:t>
      </w:r>
      <w:r>
        <w:t xml:space="preserve"> grouped</w:t>
      </w:r>
      <w:proofErr w:type="gramEnd"/>
      <w:r>
        <w:t xml:space="preserve"> into two groups (S1 and S2).</w:t>
      </w:r>
      <w:r w:rsidRPr="001C0ADE">
        <w:t xml:space="preserve"> </w:t>
      </w:r>
      <w:r>
        <w:t xml:space="preserve">Participants will be told that </w:t>
      </w:r>
      <w:r w:rsidRPr="001C0ADE">
        <w:t xml:space="preserve">one </w:t>
      </w:r>
      <w:r>
        <w:t>group</w:t>
      </w:r>
      <w:r w:rsidRPr="001C0ADE">
        <w:t xml:space="preserve"> has better chance of symptom resolution than the </w:t>
      </w:r>
      <w:proofErr w:type="gramStart"/>
      <w:r w:rsidRPr="001C0ADE">
        <w:t>other</w:t>
      </w:r>
      <w:proofErr w:type="gramEnd"/>
      <w:r>
        <w:rPr>
          <w:rStyle w:val="CommentReference"/>
        </w:rPr>
        <w:t>,</w:t>
      </w:r>
      <w:r>
        <w:t xml:space="preserve"> but at </w:t>
      </w:r>
      <w:r w:rsidRPr="000A0A9E">
        <w:t>th</w:t>
      </w:r>
      <w:r>
        <w:t>e beginning of the experiment</w:t>
      </w:r>
      <w:r w:rsidRPr="000A0A9E">
        <w:t xml:space="preserve"> </w:t>
      </w:r>
      <w:r>
        <w:t>participants will not know</w:t>
      </w:r>
      <w:r w:rsidRPr="000A0A9E">
        <w:t xml:space="preserve"> whether this is S1 or S2</w:t>
      </w:r>
      <w:r>
        <w:t xml:space="preserve">. The number from each subgroup in each clinic day </w:t>
      </w:r>
      <w:proofErr w:type="gramStart"/>
      <w:r>
        <w:t>is generated</w:t>
      </w:r>
      <w:proofErr w:type="gramEnd"/>
      <w:r>
        <w:t xml:space="preserve"> randomly, with a pre-determined probability parameter, </w:t>
      </w:r>
      <w:proofErr w:type="spellStart"/>
      <w:r>
        <w:t>p_split</w:t>
      </w:r>
      <w:proofErr w:type="spellEnd"/>
      <w:r>
        <w:t xml:space="preserve">. </w:t>
      </w:r>
    </w:p>
    <w:p w:rsidR="00E6724B" w:rsidRDefault="00E6724B" w:rsidP="006D7578">
      <w:pPr>
        <w:spacing w:before="240"/>
        <w:rPr>
          <w:lang w:val="pt-PT"/>
        </w:rPr>
      </w:pPr>
      <w:r w:rsidRPr="00A86E36">
        <w:rPr>
          <w:lang w:val="pt-PT"/>
        </w:rPr>
        <w:t>n_s1 ~ Bin(p_s</w:t>
      </w:r>
      <w:r>
        <w:rPr>
          <w:lang w:val="pt-PT"/>
        </w:rPr>
        <w:t>plit</w:t>
      </w:r>
      <w:r w:rsidRPr="00A86E36">
        <w:rPr>
          <w:lang w:val="pt-PT"/>
        </w:rPr>
        <w:t xml:space="preserve">, </w:t>
      </w:r>
      <w:r>
        <w:rPr>
          <w:lang w:val="pt-PT"/>
        </w:rPr>
        <w:t>n_total</w:t>
      </w:r>
      <w:r w:rsidRPr="00A86E36">
        <w:rPr>
          <w:lang w:val="pt-PT"/>
        </w:rPr>
        <w:t>)</w:t>
      </w:r>
      <w:r>
        <w:rPr>
          <w:lang w:val="pt-PT"/>
        </w:rPr>
        <w:t>;    n_s2 = N – n_s1</w:t>
      </w:r>
    </w:p>
    <w:p w:rsidR="00E6724B" w:rsidRPr="0097770A" w:rsidRDefault="00E6724B" w:rsidP="006D7578">
      <w:pPr>
        <w:spacing w:before="240"/>
      </w:pPr>
      <w:r w:rsidRPr="0097770A">
        <w:t xml:space="preserve">Different levels of </w:t>
      </w:r>
      <w:proofErr w:type="spellStart"/>
      <w:r w:rsidRPr="0097770A">
        <w:t>p_split</w:t>
      </w:r>
      <w:proofErr w:type="spellEnd"/>
      <w:r w:rsidRPr="0097770A">
        <w:t xml:space="preserve"> </w:t>
      </w:r>
      <w:proofErr w:type="gramStart"/>
      <w:r w:rsidRPr="0097770A">
        <w:t>will be examined</w:t>
      </w:r>
      <w:proofErr w:type="gramEnd"/>
      <w:r w:rsidRPr="0097770A">
        <w:t xml:space="preserve"> to allow testing for hypothesis 2 corresponding to the following odds 80:20, 70:30, 60:40. The first subgroup (observed in the largest proportion) will be the least severe patient group. An illustrative representation of how participants will see this information is:</w:t>
      </w:r>
    </w:p>
    <w:p w:rsidR="00E6724B" w:rsidRPr="0097770A" w:rsidRDefault="00E6724B" w:rsidP="006D7578">
      <w:pPr>
        <w:keepNext/>
        <w:tabs>
          <w:tab w:val="left" w:pos="6379"/>
        </w:tabs>
        <w:spacing w:after="120"/>
      </w:pPr>
      <w:r w:rsidRPr="0097770A">
        <w:rPr>
          <w:noProof/>
          <w:lang w:eastAsia="en-GB"/>
        </w:rPr>
        <w:lastRenderedPageBreak/>
        <w:drawing>
          <wp:inline distT="0" distB="0" distL="0" distR="0" wp14:anchorId="0B7CEE52" wp14:editId="7983F22D">
            <wp:extent cx="5255931" cy="1937441"/>
            <wp:effectExtent l="0" t="0" r="190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719" t="19762" r="66957" b="52292"/>
                    <a:stretch/>
                  </pic:blipFill>
                  <pic:spPr bwMode="auto">
                    <a:xfrm>
                      <a:off x="0" y="0"/>
                      <a:ext cx="5260697" cy="1939198"/>
                    </a:xfrm>
                    <a:prstGeom prst="rect">
                      <a:avLst/>
                    </a:prstGeom>
                    <a:ln>
                      <a:noFill/>
                    </a:ln>
                    <a:extLst>
                      <a:ext uri="{53640926-AAD7-44D8-BBD7-CCE9431645EC}">
                        <a14:shadowObscured xmlns:a14="http://schemas.microsoft.com/office/drawing/2010/main"/>
                      </a:ext>
                    </a:extLst>
                  </pic:spPr>
                </pic:pic>
              </a:graphicData>
            </a:graphic>
          </wp:inline>
        </w:drawing>
      </w:r>
    </w:p>
    <w:p w:rsidR="00E6724B" w:rsidRPr="0097770A" w:rsidRDefault="00E6724B" w:rsidP="006D7578">
      <w:pPr>
        <w:pStyle w:val="Caption"/>
        <w:rPr>
          <w:color w:val="000000" w:themeColor="text1"/>
        </w:rPr>
      </w:pPr>
      <w:r w:rsidRPr="0097770A">
        <w:rPr>
          <w:color w:val="000000" w:themeColor="text1"/>
        </w:rPr>
        <w:t xml:space="preserve">Figure </w:t>
      </w:r>
      <w:r w:rsidRPr="0097770A">
        <w:rPr>
          <w:color w:val="000000" w:themeColor="text1"/>
        </w:rPr>
        <w:fldChar w:fldCharType="begin"/>
      </w:r>
      <w:r w:rsidRPr="0097770A">
        <w:rPr>
          <w:color w:val="000000" w:themeColor="text1"/>
        </w:rPr>
        <w:instrText xml:space="preserve"> SEQ Figure \* ARABIC </w:instrText>
      </w:r>
      <w:r w:rsidRPr="0097770A">
        <w:rPr>
          <w:color w:val="000000" w:themeColor="text1"/>
        </w:rPr>
        <w:fldChar w:fldCharType="separate"/>
      </w:r>
      <w:r>
        <w:rPr>
          <w:noProof/>
          <w:color w:val="000000" w:themeColor="text1"/>
        </w:rPr>
        <w:t>4</w:t>
      </w:r>
      <w:r w:rsidRPr="0097770A">
        <w:rPr>
          <w:color w:val="000000" w:themeColor="text1"/>
        </w:rPr>
        <w:fldChar w:fldCharType="end"/>
      </w:r>
      <w:r w:rsidRPr="0097770A">
        <w:rPr>
          <w:color w:val="000000" w:themeColor="text1"/>
        </w:rPr>
        <w:t xml:space="preserve">: </w:t>
      </w:r>
      <w:r w:rsidRPr="0097770A">
        <w:rPr>
          <w:b w:val="0"/>
          <w:color w:val="000000" w:themeColor="text1"/>
        </w:rPr>
        <w:t>Snapshot of the R shiny app (4).</w:t>
      </w:r>
    </w:p>
    <w:p w:rsidR="00E6724B" w:rsidRPr="0097770A" w:rsidRDefault="00E6724B" w:rsidP="006D7578">
      <w:pPr>
        <w:spacing w:before="240"/>
      </w:pPr>
      <w:r w:rsidRPr="0097770A">
        <w:t xml:space="preserve">There will still be two new pills available in clinical practice, and </w:t>
      </w:r>
      <w:proofErr w:type="gramStart"/>
      <w:r w:rsidRPr="0097770A">
        <w:t>these will be used by the participant in exactly the same way as in the first experiment</w:t>
      </w:r>
      <w:proofErr w:type="gramEnd"/>
      <w:r w:rsidRPr="0097770A">
        <w:t xml:space="preserve">. One of the pills is less effective, and it will be less effective in both groups of patients (the same risk difference </w:t>
      </w:r>
      <w:proofErr w:type="gramStart"/>
      <w:r w:rsidRPr="0097770A">
        <w:t>will be applied</w:t>
      </w:r>
      <w:proofErr w:type="gramEnd"/>
      <w:r w:rsidRPr="0097770A">
        <w:t xml:space="preserve"> to both subgroups). Once the participant chooses the pill they wish to use, they will observe outcomes for the two subgroups. </w:t>
      </w:r>
      <w:proofErr w:type="gramStart"/>
      <w:r w:rsidRPr="0097770A">
        <w:t>The number of successes is governed by a Binomial model (as in the low uncertainty scenario in experiment 1)</w:t>
      </w:r>
      <w:proofErr w:type="gramEnd"/>
      <w:r w:rsidRPr="0097770A">
        <w:t xml:space="preserve">. The probability parameter governing the number of successes for the pill of interest differs between subgroups: </w:t>
      </w:r>
    </w:p>
    <w:p w:rsidR="00E6724B" w:rsidRPr="0097770A" w:rsidRDefault="00E6724B" w:rsidP="006D7578">
      <w:pPr>
        <w:spacing w:before="240"/>
        <w:rPr>
          <w:lang w:val="pt-PT"/>
        </w:rPr>
      </w:pPr>
      <w:r w:rsidRPr="0097770A">
        <w:rPr>
          <w:lang w:val="pt-PT"/>
        </w:rPr>
        <w:t>r_s1 ~ Bin(p1, n_s1);    r_s2 ~ Bin(p2, n_s2).</w:t>
      </w:r>
    </w:p>
    <w:p w:rsidR="00E6724B" w:rsidRPr="0097770A" w:rsidRDefault="00E6724B" w:rsidP="006D7578">
      <w:pPr>
        <w:spacing w:before="240"/>
      </w:pPr>
      <w:r w:rsidRPr="0097770A">
        <w:t>In this experiment, the largest subgroup will have a probability parameter of 0.35 and the smallest subgroup of 0.65. The second pill will have a risk difference of 0.3.</w:t>
      </w:r>
    </w:p>
    <w:p w:rsidR="00E6724B" w:rsidRPr="009C0EB2" w:rsidRDefault="00E6724B" w:rsidP="006D7578">
      <w:pPr>
        <w:spacing w:before="240"/>
      </w:pPr>
      <w:r w:rsidRPr="0097770A">
        <w:t>A representation of how participants will see this information is:</w:t>
      </w:r>
    </w:p>
    <w:p w:rsidR="00E6724B" w:rsidRDefault="00E6724B" w:rsidP="006D7578">
      <w:pPr>
        <w:keepNext/>
        <w:spacing w:before="240"/>
      </w:pPr>
      <w:r>
        <w:rPr>
          <w:noProof/>
          <w:lang w:eastAsia="en-GB"/>
        </w:rPr>
        <w:drawing>
          <wp:inline distT="0" distB="0" distL="0" distR="0" wp14:anchorId="3EA17993" wp14:editId="0F00E37B">
            <wp:extent cx="5920966" cy="1617597"/>
            <wp:effectExtent l="0" t="0" r="381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529" t="20512" r="62688" b="55732"/>
                    <a:stretch/>
                  </pic:blipFill>
                  <pic:spPr bwMode="auto">
                    <a:xfrm>
                      <a:off x="0" y="0"/>
                      <a:ext cx="5936472" cy="1621833"/>
                    </a:xfrm>
                    <a:prstGeom prst="rect">
                      <a:avLst/>
                    </a:prstGeom>
                    <a:ln>
                      <a:noFill/>
                    </a:ln>
                    <a:extLst>
                      <a:ext uri="{53640926-AAD7-44D8-BBD7-CCE9431645EC}">
                        <a14:shadowObscured xmlns:a14="http://schemas.microsoft.com/office/drawing/2010/main"/>
                      </a:ext>
                    </a:extLst>
                  </pic:spPr>
                </pic:pic>
              </a:graphicData>
            </a:graphic>
          </wp:inline>
        </w:drawing>
      </w:r>
    </w:p>
    <w:p w:rsidR="00E6724B" w:rsidRPr="00727CF8" w:rsidRDefault="00E6724B" w:rsidP="006D7578">
      <w:pPr>
        <w:pStyle w:val="Caption"/>
        <w:rPr>
          <w:b w:val="0"/>
          <w:color w:val="000000" w:themeColor="text1"/>
        </w:rPr>
      </w:pPr>
      <w:r w:rsidRPr="00727CF8">
        <w:rPr>
          <w:color w:val="000000" w:themeColor="text1"/>
        </w:rPr>
        <w:t xml:space="preserve">Figure </w:t>
      </w:r>
      <w:r w:rsidRPr="00727CF8">
        <w:rPr>
          <w:color w:val="000000" w:themeColor="text1"/>
        </w:rPr>
        <w:fldChar w:fldCharType="begin"/>
      </w:r>
      <w:r w:rsidRPr="00727CF8">
        <w:rPr>
          <w:color w:val="000000" w:themeColor="text1"/>
        </w:rPr>
        <w:instrText xml:space="preserve"> SEQ Figure \* ARABIC </w:instrText>
      </w:r>
      <w:r w:rsidRPr="00727CF8">
        <w:rPr>
          <w:color w:val="000000" w:themeColor="text1"/>
        </w:rPr>
        <w:fldChar w:fldCharType="separate"/>
      </w:r>
      <w:r>
        <w:rPr>
          <w:noProof/>
          <w:color w:val="000000" w:themeColor="text1"/>
        </w:rPr>
        <w:t>5</w:t>
      </w:r>
      <w:r w:rsidRPr="00727CF8">
        <w:rPr>
          <w:color w:val="000000" w:themeColor="text1"/>
        </w:rPr>
        <w:fldChar w:fldCharType="end"/>
      </w:r>
      <w:r w:rsidRPr="00727CF8">
        <w:rPr>
          <w:color w:val="000000" w:themeColor="text1"/>
        </w:rPr>
        <w:t xml:space="preserve">: </w:t>
      </w:r>
      <w:r w:rsidRPr="00727CF8">
        <w:rPr>
          <w:b w:val="0"/>
          <w:color w:val="000000" w:themeColor="text1"/>
        </w:rPr>
        <w:t xml:space="preserve">Snapshot of the R shiny app </w:t>
      </w:r>
      <w:r>
        <w:rPr>
          <w:b w:val="0"/>
          <w:color w:val="000000" w:themeColor="text1"/>
        </w:rPr>
        <w:t>(5</w:t>
      </w:r>
      <w:r w:rsidRPr="00727CF8">
        <w:rPr>
          <w:b w:val="0"/>
          <w:color w:val="000000" w:themeColor="text1"/>
        </w:rPr>
        <w:t>).</w:t>
      </w:r>
    </w:p>
    <w:p w:rsidR="00E6724B" w:rsidRDefault="00E6724B" w:rsidP="006D7578">
      <w:r w:rsidRPr="0097770A">
        <w:t>The participants will observe outcomes for the pill of interest for 15 clinic days.</w:t>
      </w:r>
    </w:p>
    <w:p w:rsidR="00E6724B" w:rsidRPr="00A25F44" w:rsidRDefault="00E6724B" w:rsidP="006D7578"/>
    <w:p w:rsidR="00E6724B" w:rsidRPr="0043261B" w:rsidRDefault="00E6724B" w:rsidP="00B2377F">
      <w:pPr>
        <w:pStyle w:val="Heading3"/>
        <w:numPr>
          <w:ilvl w:val="1"/>
          <w:numId w:val="49"/>
        </w:numPr>
        <w:tabs>
          <w:tab w:val="left" w:pos="284"/>
          <w:tab w:val="left" w:pos="426"/>
        </w:tabs>
        <w:ind w:left="284" w:hanging="284"/>
        <w:rPr>
          <w:rFonts w:eastAsiaTheme="minorHAnsi"/>
        </w:rPr>
      </w:pPr>
      <w:r w:rsidRPr="0043261B">
        <w:rPr>
          <w:rFonts w:eastAsiaTheme="minorHAnsi"/>
        </w:rPr>
        <w:t xml:space="preserve">Design </w:t>
      </w:r>
    </w:p>
    <w:p w:rsidR="00E6724B" w:rsidRDefault="00E6724B" w:rsidP="006D7578">
      <w:pPr>
        <w:spacing w:before="240"/>
      </w:pPr>
      <w:r w:rsidRPr="0097770A">
        <w:t xml:space="preserve">The experiment uses a randomised block design. The factor of primary interest is the different observed subgroup splits: 80(80:20), 70(70:30), 60(60:40). Participants observe outcomes, by </w:t>
      </w:r>
      <w:r w:rsidRPr="0097770A">
        <w:lastRenderedPageBreak/>
        <w:t>subgroup, for a pre-defined number of clinic days. Participants are asked to elicit first for a target population with same split (T0) and then for a 50(50:50) split (T1) – see diagram below.</w:t>
      </w:r>
      <w:r>
        <w:t xml:space="preserve"> </w:t>
      </w:r>
    </w:p>
    <w:p w:rsidR="00E6724B" w:rsidRPr="00230E39" w:rsidRDefault="00E6724B" w:rsidP="006D7578">
      <w:pPr>
        <w:spacing w:before="240"/>
        <w:jc w:val="center"/>
        <w:rPr>
          <w:sz w:val="20"/>
        </w:rPr>
      </w:pPr>
    </w:p>
    <w:p w:rsidR="00E6724B" w:rsidRDefault="00E6724B" w:rsidP="006D7578">
      <w:pPr>
        <w:keepNext/>
        <w:spacing w:before="240"/>
      </w:pPr>
      <w:r>
        <w:rPr>
          <w:noProof/>
          <w:lang w:eastAsia="en-GB"/>
        </w:rPr>
        <w:drawing>
          <wp:inline distT="0" distB="0" distL="0" distR="0" wp14:anchorId="57810F72" wp14:editId="0D3A6015">
            <wp:extent cx="2668593" cy="181816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9340" cy="1818677"/>
                    </a:xfrm>
                    <a:prstGeom prst="rect">
                      <a:avLst/>
                    </a:prstGeom>
                    <a:noFill/>
                  </pic:spPr>
                </pic:pic>
              </a:graphicData>
            </a:graphic>
          </wp:inline>
        </w:drawing>
      </w:r>
    </w:p>
    <w:p w:rsidR="00E6724B" w:rsidRPr="00727CF8" w:rsidRDefault="00E6724B" w:rsidP="006D7578">
      <w:pPr>
        <w:pStyle w:val="Caption"/>
        <w:rPr>
          <w:color w:val="000000" w:themeColor="text1"/>
        </w:rPr>
      </w:pPr>
      <w:r w:rsidRPr="00727CF8">
        <w:rPr>
          <w:color w:val="000000" w:themeColor="text1"/>
        </w:rPr>
        <w:t xml:space="preserve">Figure </w:t>
      </w:r>
      <w:r w:rsidRPr="00727CF8">
        <w:rPr>
          <w:color w:val="000000" w:themeColor="text1"/>
        </w:rPr>
        <w:fldChar w:fldCharType="begin"/>
      </w:r>
      <w:r w:rsidRPr="00727CF8">
        <w:rPr>
          <w:color w:val="000000" w:themeColor="text1"/>
        </w:rPr>
        <w:instrText xml:space="preserve"> SEQ Figure \* ARABIC </w:instrText>
      </w:r>
      <w:r w:rsidRPr="00727CF8">
        <w:rPr>
          <w:color w:val="000000" w:themeColor="text1"/>
        </w:rPr>
        <w:fldChar w:fldCharType="separate"/>
      </w:r>
      <w:r>
        <w:rPr>
          <w:noProof/>
          <w:color w:val="000000" w:themeColor="text1"/>
        </w:rPr>
        <w:t>6</w:t>
      </w:r>
      <w:r w:rsidRPr="00727CF8">
        <w:rPr>
          <w:color w:val="000000" w:themeColor="text1"/>
        </w:rPr>
        <w:fldChar w:fldCharType="end"/>
      </w:r>
      <w:r w:rsidRPr="00727CF8">
        <w:rPr>
          <w:color w:val="000000" w:themeColor="text1"/>
        </w:rPr>
        <w:t xml:space="preserve">: </w:t>
      </w:r>
      <w:r w:rsidRPr="00175522">
        <w:rPr>
          <w:b w:val="0"/>
          <w:color w:val="000000" w:themeColor="text1"/>
        </w:rPr>
        <w:t>Summary of the processes for experiment 2.</w:t>
      </w:r>
    </w:p>
    <w:p w:rsidR="00E6724B" w:rsidRPr="00446D9F" w:rsidRDefault="00E6724B" w:rsidP="006D7578">
      <w:pPr>
        <w:spacing w:before="240"/>
      </w:pPr>
      <w:r>
        <w:t xml:space="preserve">The nuisance factor is the method of elicitation, X (chips and bins or bisection). </w:t>
      </w:r>
    </w:p>
    <w:p w:rsidR="00E6724B" w:rsidRDefault="00E6724B" w:rsidP="006D7578">
      <w:pPr>
        <w:spacing w:before="240"/>
      </w:pPr>
    </w:p>
    <w:p w:rsidR="00E6724B" w:rsidRPr="005C09E5" w:rsidRDefault="00E6724B" w:rsidP="00B2377F">
      <w:pPr>
        <w:pStyle w:val="Heading3"/>
        <w:numPr>
          <w:ilvl w:val="1"/>
          <w:numId w:val="49"/>
        </w:numPr>
        <w:ind w:left="426" w:hanging="426"/>
        <w:rPr>
          <w:rFonts w:eastAsiaTheme="minorHAnsi"/>
        </w:rPr>
      </w:pPr>
      <w:r w:rsidRPr="005C09E5">
        <w:rPr>
          <w:rFonts w:eastAsiaTheme="minorHAnsi"/>
        </w:rPr>
        <w:t xml:space="preserve">Target quantity </w:t>
      </w:r>
    </w:p>
    <w:p w:rsidR="00E6724B" w:rsidRDefault="00E6724B" w:rsidP="006D7578">
      <w:pPr>
        <w:spacing w:before="240"/>
      </w:pPr>
      <w:r>
        <w:t xml:space="preserve">As detailed above, participants </w:t>
      </w:r>
      <w:proofErr w:type="gramStart"/>
      <w:r w:rsidRPr="0043261B">
        <w:t xml:space="preserve">will </w:t>
      </w:r>
      <w:r>
        <w:t xml:space="preserve">firstly </w:t>
      </w:r>
      <w:r w:rsidRPr="0043261B">
        <w:t>be asked</w:t>
      </w:r>
      <w:proofErr w:type="gramEnd"/>
      <w:r w:rsidRPr="0043261B">
        <w:t xml:space="preserve"> about the effect of the treatment for a population with a split of patients </w:t>
      </w:r>
      <w:r>
        <w:t xml:space="preserve">that is equal to what they have observed. </w:t>
      </w:r>
    </w:p>
    <w:p w:rsidR="00E6724B" w:rsidRPr="00B376A5" w:rsidRDefault="00E6724B" w:rsidP="006D7578">
      <w:pPr>
        <w:spacing w:before="240"/>
        <w:ind w:left="720"/>
        <w:rPr>
          <w:i/>
        </w:rPr>
      </w:pPr>
      <w:r>
        <w:rPr>
          <w:i/>
        </w:rPr>
        <w:t>“</w:t>
      </w:r>
      <w:r w:rsidRPr="00B376A5">
        <w:rPr>
          <w:i/>
        </w:rPr>
        <w:t xml:space="preserve">About pill A, the </w:t>
      </w:r>
      <w:proofErr w:type="gramStart"/>
      <w:r w:rsidRPr="00B376A5">
        <w:rPr>
          <w:i/>
        </w:rPr>
        <w:t>most</w:t>
      </w:r>
      <w:proofErr w:type="gramEnd"/>
      <w:r w:rsidRPr="00B376A5">
        <w:rPr>
          <w:i/>
        </w:rPr>
        <w:t xml:space="preserve"> effective of the two pills...</w:t>
      </w:r>
    </w:p>
    <w:p w:rsidR="00E6724B" w:rsidRPr="00D87DF1" w:rsidRDefault="00E6724B" w:rsidP="006D7578">
      <w:pPr>
        <w:spacing w:before="240"/>
        <w:ind w:left="720"/>
        <w:rPr>
          <w:i/>
        </w:rPr>
      </w:pPr>
      <w:r w:rsidRPr="005F0852">
        <w:rPr>
          <w:i/>
        </w:rPr>
        <w:t>Suppose that the patients you have just observed were representative of the general population, that is, the split of S1 and S2 patients is unchanged.</w:t>
      </w:r>
    </w:p>
    <w:p w:rsidR="00E6724B" w:rsidRDefault="00E6724B" w:rsidP="006D7578">
      <w:pPr>
        <w:spacing w:before="240"/>
        <w:ind w:left="720"/>
        <w:rPr>
          <w:i/>
        </w:rPr>
      </w:pPr>
      <w:r w:rsidRPr="00B376A5">
        <w:rPr>
          <w:i/>
        </w:rPr>
        <w:t>If you were able to treat all patients in the population with this pill, what proportion would you expect to become symptom-free?</w:t>
      </w:r>
      <w:r>
        <w:rPr>
          <w:i/>
        </w:rPr>
        <w:t>”</w:t>
      </w:r>
    </w:p>
    <w:p w:rsidR="00E6724B" w:rsidRDefault="00E6724B" w:rsidP="006D7578">
      <w:pPr>
        <w:spacing w:before="240"/>
        <w:rPr>
          <w:i/>
        </w:rPr>
      </w:pPr>
      <w:r>
        <w:t xml:space="preserve">Then, participants </w:t>
      </w:r>
      <w:proofErr w:type="gramStart"/>
      <w:r>
        <w:t>will be asked</w:t>
      </w:r>
      <w:proofErr w:type="gramEnd"/>
      <w:r>
        <w:t xml:space="preserve"> to re-elicit for a 50:50 split of patients, which </w:t>
      </w:r>
      <w:r w:rsidRPr="0043261B">
        <w:t>differ</w:t>
      </w:r>
      <w:r>
        <w:t>s</w:t>
      </w:r>
      <w:r w:rsidRPr="0043261B">
        <w:t xml:space="preserve"> from the split </w:t>
      </w:r>
      <w:r>
        <w:t xml:space="preserve">they have </w:t>
      </w:r>
      <w:r w:rsidRPr="0043261B">
        <w:t>observed.</w:t>
      </w:r>
    </w:p>
    <w:p w:rsidR="00E6724B" w:rsidRPr="00B376A5" w:rsidRDefault="00E6724B" w:rsidP="006D7578">
      <w:pPr>
        <w:spacing w:before="240"/>
        <w:ind w:left="720"/>
        <w:rPr>
          <w:i/>
        </w:rPr>
      </w:pPr>
      <w:r>
        <w:rPr>
          <w:i/>
        </w:rPr>
        <w:t>“</w:t>
      </w:r>
      <w:r w:rsidRPr="00B376A5">
        <w:rPr>
          <w:i/>
        </w:rPr>
        <w:t xml:space="preserve">Now suppose that that the general population is different to the </w:t>
      </w:r>
      <w:r>
        <w:rPr>
          <w:i/>
        </w:rPr>
        <w:t xml:space="preserve">sample </w:t>
      </w:r>
      <w:r w:rsidRPr="00B376A5">
        <w:rPr>
          <w:i/>
        </w:rPr>
        <w:t>you observed. Suppose that subgroup S1 makes up 50% of the population and subgroup S2 makes the other 50%.</w:t>
      </w:r>
    </w:p>
    <w:p w:rsidR="00E6724B" w:rsidRDefault="00E6724B" w:rsidP="006D7578">
      <w:pPr>
        <w:spacing w:before="240"/>
        <w:ind w:left="720"/>
        <w:rPr>
          <w:i/>
        </w:rPr>
      </w:pPr>
      <w:r w:rsidRPr="00B376A5">
        <w:rPr>
          <w:i/>
        </w:rPr>
        <w:t xml:space="preserve">If you were able to treat all patients in the population with the same pill, what proportion would you expect to become symptom-free? </w:t>
      </w:r>
      <w:r>
        <w:rPr>
          <w:i/>
        </w:rPr>
        <w:t>“</w:t>
      </w:r>
    </w:p>
    <w:p w:rsidR="00E6724B" w:rsidRDefault="00E6724B" w:rsidP="006D7578">
      <w:pPr>
        <w:spacing w:before="240"/>
      </w:pPr>
    </w:p>
    <w:p w:rsidR="00E6724B" w:rsidRDefault="00E6724B" w:rsidP="006D7578">
      <w:pPr>
        <w:spacing w:before="240"/>
      </w:pPr>
    </w:p>
    <w:p w:rsidR="00E6724B" w:rsidRPr="001E6151" w:rsidRDefault="00E6724B" w:rsidP="006D7578">
      <w:pPr>
        <w:spacing w:before="240"/>
      </w:pPr>
    </w:p>
    <w:p w:rsidR="00E6724B" w:rsidRPr="00623F5F" w:rsidRDefault="00E6724B" w:rsidP="00B2377F">
      <w:pPr>
        <w:pStyle w:val="Heading3"/>
        <w:numPr>
          <w:ilvl w:val="1"/>
          <w:numId w:val="49"/>
        </w:numPr>
        <w:ind w:left="426" w:hanging="426"/>
        <w:rPr>
          <w:rFonts w:eastAsiaTheme="minorHAnsi"/>
        </w:rPr>
      </w:pPr>
      <w:r w:rsidRPr="00623F5F">
        <w:rPr>
          <w:rFonts w:eastAsiaTheme="minorHAnsi"/>
        </w:rPr>
        <w:lastRenderedPageBreak/>
        <w:t xml:space="preserve">Inference </w:t>
      </w:r>
    </w:p>
    <w:p w:rsidR="00E6724B" w:rsidRDefault="00E6724B" w:rsidP="006D7578">
      <w:pPr>
        <w:spacing w:before="240"/>
      </w:pPr>
      <w:r>
        <w:t xml:space="preserve">The primary outcome is the KL measure at T1, y1 (i.e. for the target population with a 50:50 split). KL </w:t>
      </w:r>
      <w:proofErr w:type="gramStart"/>
      <w:r>
        <w:t>will also be evaluated</w:t>
      </w:r>
      <w:proofErr w:type="gramEnd"/>
      <w:r>
        <w:t xml:space="preserve"> for T0, where the target split is equal to the observed split, to generate a measure of probabilistic accuracy, y0. </w:t>
      </w:r>
    </w:p>
    <w:p w:rsidR="00E6724B" w:rsidRPr="001A0A94" w:rsidRDefault="00E6724B" w:rsidP="006D7578">
      <w:pPr>
        <w:spacing w:before="240"/>
      </w:pPr>
      <w:r w:rsidRPr="00426FCF">
        <w:t xml:space="preserve">The </w:t>
      </w:r>
      <w:r>
        <w:t xml:space="preserve">full </w:t>
      </w:r>
      <w:r w:rsidRPr="00426FCF">
        <w:t xml:space="preserve">model will </w:t>
      </w:r>
      <w:r>
        <w:t>be:</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2"/>
        <w:gridCol w:w="2426"/>
      </w:tblGrid>
      <w:tr w:rsidR="00E6724B" w:rsidRPr="008A4081" w:rsidTr="006D7578">
        <w:tc>
          <w:tcPr>
            <w:tcW w:w="6663" w:type="dxa"/>
            <w:vAlign w:val="center"/>
          </w:tcPr>
          <w:p w:rsidR="00E6724B" w:rsidRPr="008A4081" w:rsidRDefault="00E6724B" w:rsidP="006D7578">
            <w:pPr>
              <w:pStyle w:val="ListParagraph"/>
              <w:spacing w:line="276" w:lineRule="auto"/>
              <w:ind w:left="0"/>
              <w:rPr>
                <w:rFonts w:asciiTheme="minorHAnsi" w:eastAsiaTheme="minorHAnsi" w:hAnsiTheme="minorHAnsi" w:cstheme="minorBidi"/>
                <w:sz w:val="22"/>
                <w:szCs w:val="22"/>
                <w:lang w:eastAsia="en-US"/>
              </w:rPr>
            </w:pPr>
            <w:r w:rsidRPr="008A4081">
              <w:rPr>
                <w:rFonts w:asciiTheme="minorHAnsi" w:hAnsiTheme="minorHAnsi"/>
              </w:rPr>
              <w:t>E(y1</w:t>
            </w:r>
            <w:r w:rsidRPr="008A4081">
              <w:rPr>
                <w:rFonts w:asciiTheme="minorHAnsi" w:hAnsiTheme="minorHAnsi"/>
                <w:vertAlign w:val="subscript"/>
              </w:rPr>
              <w:t>j</w:t>
            </w:r>
            <w:r w:rsidRPr="008A4081">
              <w:rPr>
                <w:rFonts w:asciiTheme="minorHAnsi" w:hAnsiTheme="minorHAnsi"/>
              </w:rPr>
              <w:t>) = g</w:t>
            </w:r>
            <w:r w:rsidRPr="008A4081">
              <w:rPr>
                <w:rFonts w:asciiTheme="minorHAnsi" w:hAnsiTheme="minorHAnsi"/>
                <w:vertAlign w:val="superscript"/>
              </w:rPr>
              <w:t>-1</w:t>
            </w:r>
            <w:r w:rsidRPr="008A4081">
              <w:rPr>
                <w:rFonts w:asciiTheme="minorHAnsi" w:hAnsiTheme="minorHAnsi"/>
              </w:rPr>
              <w:t>(mu + b</w:t>
            </w:r>
            <w:r w:rsidRPr="008A4081">
              <w:rPr>
                <w:rFonts w:asciiTheme="minorHAnsi" w:hAnsiTheme="minorHAnsi"/>
                <w:vertAlign w:val="subscript"/>
              </w:rPr>
              <w:t>1</w:t>
            </w:r>
            <w:r w:rsidRPr="008A4081">
              <w:rPr>
                <w:rFonts w:asciiTheme="minorHAnsi" w:hAnsiTheme="minorHAnsi"/>
              </w:rPr>
              <w:t>*y0</w:t>
            </w:r>
            <w:r w:rsidRPr="008A4081">
              <w:rPr>
                <w:rFonts w:asciiTheme="minorHAnsi" w:hAnsiTheme="minorHAnsi"/>
                <w:vertAlign w:val="subscript"/>
              </w:rPr>
              <w:t>j</w:t>
            </w:r>
            <w:r w:rsidRPr="008A4081">
              <w:rPr>
                <w:rFonts w:asciiTheme="minorHAnsi" w:hAnsiTheme="minorHAnsi"/>
              </w:rPr>
              <w:t xml:space="preserve"> + b</w:t>
            </w:r>
            <w:r w:rsidRPr="008A4081">
              <w:rPr>
                <w:rFonts w:asciiTheme="minorHAnsi" w:hAnsiTheme="minorHAnsi"/>
                <w:vertAlign w:val="subscript"/>
              </w:rPr>
              <w:t>2</w:t>
            </w:r>
            <w:r w:rsidRPr="008A4081">
              <w:rPr>
                <w:rFonts w:asciiTheme="minorHAnsi" w:hAnsiTheme="minorHAnsi"/>
              </w:rPr>
              <w:t>*I(</w:t>
            </w:r>
            <w:proofErr w:type="spellStart"/>
            <w:r w:rsidRPr="008A4081">
              <w:rPr>
                <w:rFonts w:asciiTheme="minorHAnsi" w:hAnsiTheme="minorHAnsi"/>
              </w:rPr>
              <w:t>O</w:t>
            </w:r>
            <w:r w:rsidRPr="008A4081">
              <w:rPr>
                <w:rFonts w:asciiTheme="minorHAnsi" w:hAnsiTheme="minorHAnsi"/>
                <w:vertAlign w:val="subscript"/>
              </w:rPr>
              <w:t>j</w:t>
            </w:r>
            <w:proofErr w:type="spellEnd"/>
            <w:r w:rsidRPr="008A4081">
              <w:rPr>
                <w:rFonts w:asciiTheme="minorHAnsi" w:hAnsiTheme="minorHAnsi"/>
              </w:rPr>
              <w:t>==70) + b</w:t>
            </w:r>
            <w:r w:rsidRPr="008A4081">
              <w:rPr>
                <w:rFonts w:asciiTheme="minorHAnsi" w:hAnsiTheme="minorHAnsi"/>
                <w:vertAlign w:val="subscript"/>
              </w:rPr>
              <w:t>3</w:t>
            </w:r>
            <w:r w:rsidRPr="008A4081">
              <w:rPr>
                <w:rFonts w:asciiTheme="minorHAnsi" w:hAnsiTheme="minorHAnsi"/>
              </w:rPr>
              <w:t>*I(</w:t>
            </w:r>
            <w:proofErr w:type="spellStart"/>
            <w:r w:rsidRPr="008A4081">
              <w:rPr>
                <w:rFonts w:asciiTheme="minorHAnsi" w:hAnsiTheme="minorHAnsi"/>
              </w:rPr>
              <w:t>O</w:t>
            </w:r>
            <w:r w:rsidRPr="008A4081">
              <w:rPr>
                <w:rFonts w:asciiTheme="minorHAnsi" w:hAnsiTheme="minorHAnsi"/>
                <w:vertAlign w:val="subscript"/>
              </w:rPr>
              <w:t>j</w:t>
            </w:r>
            <w:proofErr w:type="spellEnd"/>
            <w:r w:rsidRPr="008A4081">
              <w:rPr>
                <w:rFonts w:asciiTheme="minorHAnsi" w:hAnsiTheme="minorHAnsi"/>
              </w:rPr>
              <w:t>==80) + b</w:t>
            </w:r>
            <w:r w:rsidRPr="008A4081">
              <w:rPr>
                <w:rFonts w:asciiTheme="minorHAnsi" w:hAnsiTheme="minorHAnsi"/>
                <w:vertAlign w:val="subscript"/>
              </w:rPr>
              <w:t>4</w:t>
            </w:r>
            <w:r w:rsidRPr="008A4081">
              <w:rPr>
                <w:rFonts w:asciiTheme="minorHAnsi" w:hAnsiTheme="minorHAnsi"/>
              </w:rPr>
              <w:t>*</w:t>
            </w:r>
            <w:proofErr w:type="spellStart"/>
            <w:r w:rsidRPr="008A4081">
              <w:rPr>
                <w:rFonts w:asciiTheme="minorHAnsi" w:hAnsiTheme="minorHAnsi"/>
              </w:rPr>
              <w:t>X</w:t>
            </w:r>
            <w:r w:rsidRPr="008A4081">
              <w:rPr>
                <w:rFonts w:asciiTheme="minorHAnsi" w:hAnsiTheme="minorHAnsi"/>
                <w:vertAlign w:val="subscript"/>
              </w:rPr>
              <w:t>j</w:t>
            </w:r>
            <w:proofErr w:type="spellEnd"/>
            <w:r w:rsidRPr="008A4081">
              <w:rPr>
                <w:rFonts w:asciiTheme="minorHAnsi" w:hAnsiTheme="minorHAnsi"/>
              </w:rPr>
              <w:t xml:space="preserve"> +  </w:t>
            </w:r>
            <w:proofErr w:type="spellStart"/>
            <w:r w:rsidRPr="008A4081">
              <w:rPr>
                <w:rFonts w:asciiTheme="minorHAnsi" w:hAnsiTheme="minorHAnsi"/>
              </w:rPr>
              <w:t>e</w:t>
            </w:r>
            <w:r w:rsidRPr="008A4081">
              <w:rPr>
                <w:rFonts w:asciiTheme="minorHAnsi" w:hAnsiTheme="minorHAnsi"/>
                <w:vertAlign w:val="subscript"/>
              </w:rPr>
              <w:t>j</w:t>
            </w:r>
            <w:proofErr w:type="spellEnd"/>
          </w:p>
        </w:tc>
        <w:tc>
          <w:tcPr>
            <w:tcW w:w="2471" w:type="dxa"/>
            <w:vAlign w:val="center"/>
          </w:tcPr>
          <w:p w:rsidR="00E6724B" w:rsidRPr="008A4081" w:rsidRDefault="00E6724B" w:rsidP="006D7578">
            <w:pPr>
              <w:pStyle w:val="ListParagraph"/>
              <w:spacing w:line="276" w:lineRule="auto"/>
              <w:ind w:left="0"/>
              <w:jc w:val="right"/>
              <w:rPr>
                <w:rFonts w:asciiTheme="minorHAnsi" w:eastAsiaTheme="minorHAnsi" w:hAnsiTheme="minorHAnsi" w:cstheme="minorBidi"/>
                <w:sz w:val="22"/>
                <w:szCs w:val="22"/>
                <w:lang w:eastAsia="en-US"/>
              </w:rPr>
            </w:pPr>
            <w:r w:rsidRPr="008A4081">
              <w:rPr>
                <w:rFonts w:asciiTheme="minorHAnsi" w:eastAsiaTheme="minorHAnsi" w:hAnsiTheme="minorHAnsi" w:cstheme="minorBidi"/>
                <w:sz w:val="22"/>
                <w:szCs w:val="22"/>
                <w:lang w:eastAsia="en-US"/>
              </w:rPr>
              <w:t xml:space="preserve">(Equation </w:t>
            </w:r>
            <w:r>
              <w:rPr>
                <w:rFonts w:asciiTheme="minorHAnsi" w:eastAsiaTheme="minorHAnsi" w:hAnsiTheme="minorHAnsi" w:cstheme="minorBidi"/>
                <w:sz w:val="22"/>
                <w:szCs w:val="22"/>
                <w:lang w:eastAsia="en-US"/>
              </w:rPr>
              <w:t>3</w:t>
            </w:r>
            <w:r w:rsidRPr="008A4081">
              <w:rPr>
                <w:rFonts w:asciiTheme="minorHAnsi" w:eastAsiaTheme="minorHAnsi" w:hAnsiTheme="minorHAnsi" w:cstheme="minorBidi"/>
                <w:sz w:val="22"/>
                <w:szCs w:val="22"/>
                <w:lang w:eastAsia="en-US"/>
              </w:rPr>
              <w:t>)</w:t>
            </w:r>
          </w:p>
        </w:tc>
      </w:tr>
    </w:tbl>
    <w:p w:rsidR="00E6724B" w:rsidRPr="001A0A94" w:rsidRDefault="00E6724B" w:rsidP="006D7578">
      <w:pPr>
        <w:spacing w:after="0"/>
      </w:pPr>
    </w:p>
    <w:p w:rsidR="00E6724B" w:rsidRPr="007C3F11" w:rsidRDefault="00E6724B" w:rsidP="006D7578">
      <w:pPr>
        <w:spacing w:after="0"/>
      </w:pPr>
      <w:proofErr w:type="gramStart"/>
      <w:r>
        <w:t>w</w:t>
      </w:r>
      <w:r w:rsidRPr="00426FCF">
        <w:t>here j is the subject</w:t>
      </w:r>
      <w:r>
        <w:t>,</w:t>
      </w:r>
      <w:r w:rsidRPr="00426FCF">
        <w:t xml:space="preserve"> y0</w:t>
      </w:r>
      <w:r w:rsidRPr="001A0A94">
        <w:rPr>
          <w:vertAlign w:val="subscript"/>
        </w:rPr>
        <w:t>j</w:t>
      </w:r>
      <w:r w:rsidRPr="00426FCF">
        <w:t xml:space="preserve"> is </w:t>
      </w:r>
      <w:r>
        <w:t xml:space="preserve">individual’s j </w:t>
      </w:r>
      <w:r w:rsidRPr="00426FCF">
        <w:t>KL for T0,  y1</w:t>
      </w:r>
      <w:r w:rsidRPr="001A0A94">
        <w:rPr>
          <w:vertAlign w:val="subscript"/>
        </w:rPr>
        <w:t>j</w:t>
      </w:r>
      <w:r>
        <w:t xml:space="preserve"> his/her</w:t>
      </w:r>
      <w:r w:rsidRPr="00426FCF">
        <w:t xml:space="preserve"> KL for T1</w:t>
      </w:r>
      <w:r>
        <w:t xml:space="preserve">, </w:t>
      </w:r>
      <w:proofErr w:type="spellStart"/>
      <w:r w:rsidRPr="00426FCF">
        <w:t>O</w:t>
      </w:r>
      <w:r w:rsidRPr="001A0A94">
        <w:rPr>
          <w:vertAlign w:val="subscript"/>
        </w:rPr>
        <w:t>j</w:t>
      </w:r>
      <w:proofErr w:type="spellEnd"/>
      <w:r w:rsidRPr="00426FCF">
        <w:t xml:space="preserve"> is the split individual</w:t>
      </w:r>
      <w:r>
        <w:t xml:space="preserve"> j</w:t>
      </w:r>
      <w:r w:rsidRPr="00426FCF">
        <w:t xml:space="preserve"> </w:t>
      </w:r>
      <w:r>
        <w:t xml:space="preserve">was </w:t>
      </w:r>
      <w:r w:rsidRPr="00426FCF">
        <w:t>randomised to</w:t>
      </w:r>
      <w:r>
        <w:t xml:space="preserve">, I() the indicator function that assumes a value of 1 of the enclosed statement is true and 0 if false, and </w:t>
      </w:r>
      <w:proofErr w:type="spellStart"/>
      <w:r>
        <w:t>X</w:t>
      </w:r>
      <w:r w:rsidRPr="001A0A94">
        <w:rPr>
          <w:vertAlign w:val="subscript"/>
        </w:rPr>
        <w:t>j</w:t>
      </w:r>
      <w:proofErr w:type="spellEnd"/>
      <w:r>
        <w:t xml:space="preserve"> the method of elicitation used by subject j (</w:t>
      </w:r>
      <w:r w:rsidRPr="00152E8F">
        <w:t>0 if chips and bins is used or 1 if bisection is used</w:t>
      </w:r>
      <w:r>
        <w:t>)</w:t>
      </w:r>
      <w:r w:rsidRPr="00426FCF">
        <w:t>.</w:t>
      </w:r>
      <w:proofErr w:type="gramEnd"/>
      <w:r>
        <w:t xml:space="preserve">  As with the above experiment, a GLM framework </w:t>
      </w:r>
      <w:proofErr w:type="gramStart"/>
      <w:r>
        <w:t>will be used</w:t>
      </w:r>
      <w:proofErr w:type="gramEnd"/>
      <w:r>
        <w:t xml:space="preserve"> allowing different link functions (g) and distributions to be tested. </w:t>
      </w:r>
    </w:p>
    <w:p w:rsidR="00E6724B" w:rsidRPr="00426FCF" w:rsidRDefault="00E6724B" w:rsidP="006D7578">
      <w:pPr>
        <w:spacing w:before="240"/>
      </w:pPr>
      <w:r>
        <w:t xml:space="preserve">The </w:t>
      </w:r>
      <w:r w:rsidRPr="00426FCF">
        <w:t>hypothes</w:t>
      </w:r>
      <w:r>
        <w:t>e</w:t>
      </w:r>
      <w:r w:rsidRPr="00426FCF">
        <w:t xml:space="preserve">s </w:t>
      </w:r>
      <w:proofErr w:type="gramStart"/>
      <w:r>
        <w:t>being tested</w:t>
      </w:r>
      <w:proofErr w:type="gramEnd"/>
      <w:r>
        <w:t xml:space="preserve"> are</w:t>
      </w:r>
      <w:r w:rsidRPr="00426FCF">
        <w:t>:</w:t>
      </w:r>
    </w:p>
    <w:p w:rsidR="00E6724B" w:rsidRPr="00596131" w:rsidRDefault="00E6724B" w:rsidP="006D7578">
      <w:pPr>
        <w:pStyle w:val="ListParagraph"/>
        <w:spacing w:before="240"/>
        <w:ind w:left="993" w:hanging="426"/>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Ha1: b1</w:t>
      </w:r>
      <w:r>
        <w:rPr>
          <w:rFonts w:asciiTheme="minorHAnsi" w:eastAsiaTheme="minorHAnsi" w:hAnsiTheme="minorHAnsi" w:cstheme="minorHAnsi"/>
          <w:sz w:val="22"/>
          <w:szCs w:val="22"/>
          <w:lang w:eastAsia="en-US"/>
        </w:rPr>
        <w:t>≠</w:t>
      </w:r>
      <w:r>
        <w:rPr>
          <w:rFonts w:asciiTheme="minorHAnsi" w:eastAsiaTheme="minorHAnsi" w:hAnsiTheme="minorHAnsi" w:cstheme="minorBidi"/>
          <w:sz w:val="22"/>
          <w:szCs w:val="22"/>
          <w:lang w:eastAsia="en-US"/>
        </w:rPr>
        <w:t>0</w:t>
      </w:r>
    </w:p>
    <w:p w:rsidR="00E6724B" w:rsidRPr="00596131" w:rsidRDefault="00E6724B" w:rsidP="006D7578">
      <w:pPr>
        <w:pStyle w:val="ListParagraph"/>
        <w:spacing w:before="240" w:line="276" w:lineRule="auto"/>
        <w:ind w:left="993" w:hanging="426"/>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Ha2: b2 ≠ </w:t>
      </w:r>
      <w:proofErr w:type="gramStart"/>
      <w:r>
        <w:rPr>
          <w:rFonts w:asciiTheme="minorHAnsi" w:eastAsiaTheme="minorHAnsi" w:hAnsiTheme="minorHAnsi" w:cstheme="minorBidi"/>
          <w:sz w:val="22"/>
          <w:szCs w:val="22"/>
          <w:lang w:eastAsia="en-US"/>
        </w:rPr>
        <w:t>0</w:t>
      </w:r>
      <w:proofErr w:type="gramEnd"/>
      <w:r>
        <w:rPr>
          <w:rFonts w:asciiTheme="minorHAnsi" w:eastAsiaTheme="minorHAnsi" w:hAnsiTheme="minorHAnsi" w:cstheme="minorBidi"/>
          <w:sz w:val="22"/>
          <w:szCs w:val="22"/>
          <w:lang w:eastAsia="en-US"/>
        </w:rPr>
        <w:t xml:space="preserve"> or b3 ≠ 0 </w:t>
      </w:r>
    </w:p>
    <w:p w:rsidR="00E6724B" w:rsidRPr="00426FCF" w:rsidRDefault="00E6724B" w:rsidP="006D7578">
      <w:pPr>
        <w:spacing w:after="0"/>
        <w:ind w:left="1134" w:hanging="567"/>
      </w:pPr>
    </w:p>
    <w:p w:rsidR="00E6724B" w:rsidRDefault="00E6724B"/>
    <w:p w:rsidR="00E6724B" w:rsidRDefault="00E6724B" w:rsidP="006D7578">
      <w:pPr>
        <w:spacing w:after="0"/>
      </w:pPr>
    </w:p>
    <w:p w:rsidR="00E6724B" w:rsidRPr="00B46082" w:rsidRDefault="00E6724B" w:rsidP="00B2377F">
      <w:pPr>
        <w:pStyle w:val="Heading2"/>
        <w:numPr>
          <w:ilvl w:val="0"/>
          <w:numId w:val="49"/>
        </w:numPr>
        <w:ind w:left="284" w:hanging="284"/>
        <w:rPr>
          <w:rFonts w:eastAsiaTheme="minorHAnsi"/>
        </w:rPr>
      </w:pPr>
      <w:bookmarkStart w:id="15" w:name="_Ref523498223"/>
      <w:r w:rsidRPr="00B46082">
        <w:rPr>
          <w:rFonts w:eastAsiaTheme="minorHAnsi"/>
        </w:rPr>
        <w:t>Experiments 3: To understand how individuals review their own probabilistic assessments when presented with Delphi-type summaries.</w:t>
      </w:r>
      <w:bookmarkEnd w:id="15"/>
    </w:p>
    <w:p w:rsidR="00E6724B" w:rsidRDefault="00E6724B" w:rsidP="006D7578">
      <w:pPr>
        <w:spacing w:before="240" w:after="240"/>
      </w:pPr>
      <w:bookmarkStart w:id="16" w:name="_Ref500750449"/>
      <w:r w:rsidRPr="008E5723">
        <w:t>Experiment</w:t>
      </w:r>
      <w:r>
        <w:t xml:space="preserve">s 3 </w:t>
      </w:r>
      <w:r w:rsidRPr="008E5723">
        <w:t xml:space="preserve">aim to </w:t>
      </w:r>
      <w:r>
        <w:t xml:space="preserve">gain an understanding of </w:t>
      </w:r>
      <w:r w:rsidRPr="008E5723">
        <w:t xml:space="preserve">how individuals revise elicited distributions when </w:t>
      </w:r>
      <w:r>
        <w:t>presented with</w:t>
      </w:r>
      <w:r w:rsidRPr="008E5723">
        <w:t xml:space="preserve"> </w:t>
      </w:r>
      <w:r>
        <w:t>Delphi-type summaries</w:t>
      </w:r>
      <w:r w:rsidRPr="008E5723">
        <w:t>.</w:t>
      </w:r>
      <w:bookmarkEnd w:id="16"/>
      <w:r w:rsidRPr="008E5723">
        <w:t xml:space="preserve"> </w:t>
      </w:r>
      <w:r>
        <w:t xml:space="preserve">We use the </w:t>
      </w:r>
      <w:r w:rsidRPr="008E5723">
        <w:t>recent</w:t>
      </w:r>
      <w:r>
        <w:t xml:space="preserve"> modified </w:t>
      </w:r>
      <w:r w:rsidRPr="008E5723">
        <w:t xml:space="preserve">EFSA </w:t>
      </w:r>
      <w:r>
        <w:t>Delphi method that allows quantifying</w:t>
      </w:r>
      <w:r w:rsidRPr="008E5723">
        <w:t xml:space="preserve"> uncertainty in the form of probability distributions. As with the original Delphi, this method makes use of multiple (sequential) questionnaires (called ‘rounds‘), and at every round experts are fed back an anonymised summary of the information collected in the previous round. This form of interaction between experts is controlled, and advocates of the Delphi argue that it allows for the benefits of the sharing of information without the risks of personal factors influencing judgements inappropriately. </w:t>
      </w:r>
      <w:r>
        <w:t xml:space="preserve">In </w:t>
      </w:r>
      <w:proofErr w:type="gramStart"/>
      <w:r>
        <w:t>contrast</w:t>
      </w:r>
      <w:proofErr w:type="gramEnd"/>
      <w:r w:rsidRPr="008E5723">
        <w:t xml:space="preserve"> to the original Delphi, the modified EFSA version does not aim to achieve consensus; instead, after all rounds are completed, a final distribution is obtained by using mathematical aggregation with equal</w:t>
      </w:r>
      <w:r>
        <w:t xml:space="preserve"> </w:t>
      </w:r>
      <w:r w:rsidRPr="008E5723">
        <w:t xml:space="preserve">weighting. </w:t>
      </w:r>
    </w:p>
    <w:p w:rsidR="00E6724B" w:rsidRDefault="00E6724B" w:rsidP="006D7578">
      <w:pPr>
        <w:spacing w:before="240" w:after="240"/>
      </w:pPr>
      <w:r>
        <w:t xml:space="preserve">Exploring Delphi type methods is important for SEE in health care decision making because experienced facilitation is not required and the exercise </w:t>
      </w:r>
      <w:proofErr w:type="gramStart"/>
      <w:r>
        <w:t>can be completed</w:t>
      </w:r>
      <w:proofErr w:type="gramEnd"/>
      <w:r>
        <w:t xml:space="preserve"> remotely. </w:t>
      </w:r>
    </w:p>
    <w:p w:rsidR="00E6724B" w:rsidRDefault="00E6724B" w:rsidP="006D7578">
      <w:pPr>
        <w:spacing w:before="240" w:after="240"/>
      </w:pPr>
      <w:r>
        <w:t xml:space="preserve">Despite the benefits of reduced interaction between elements of the group, how individuals revise their estimates in a Delphi process </w:t>
      </w:r>
      <w:proofErr w:type="gramStart"/>
      <w:r>
        <w:t>is not well understood</w:t>
      </w:r>
      <w:proofErr w:type="gramEnd"/>
      <w:r>
        <w:t>. The literature hence recommends research to focus on how and why an individual changes her judgement</w:t>
      </w:r>
      <w:proofErr w:type="gramStart"/>
      <w:r>
        <w:t>.</w:t>
      </w:r>
      <w:r w:rsidRPr="0044227E">
        <w:rPr>
          <w:noProof/>
          <w:vertAlign w:val="superscript"/>
        </w:rPr>
        <w:t>[</w:t>
      </w:r>
      <w:proofErr w:type="gramEnd"/>
      <w:r w:rsidRPr="0044227E">
        <w:rPr>
          <w:noProof/>
          <w:vertAlign w:val="superscript"/>
        </w:rPr>
        <w:t>15]</w:t>
      </w:r>
      <w:r>
        <w:t xml:space="preserve"> This is the focus of the two sub-experiments proposed here, which specifically evaluate:</w:t>
      </w:r>
    </w:p>
    <w:p w:rsidR="00E6724B" w:rsidRDefault="00E6724B" w:rsidP="006D7578">
      <w:pPr>
        <w:spacing w:after="240"/>
        <w:ind w:left="720"/>
      </w:pPr>
      <w:r>
        <w:lastRenderedPageBreak/>
        <w:t>Experiment 3.1: does the extent of revision depend on the individual’s probabilistic accuracy?</w:t>
      </w:r>
    </w:p>
    <w:p w:rsidR="00E6724B" w:rsidRDefault="00E6724B" w:rsidP="006D7578">
      <w:pPr>
        <w:spacing w:after="240"/>
        <w:ind w:left="720"/>
      </w:pPr>
      <w:r>
        <w:t>Experiment 3.2: is the extent of revision associated with discrepancy with the group’s assessment?</w:t>
      </w:r>
    </w:p>
    <w:p w:rsidR="00E6724B" w:rsidRDefault="00E6724B" w:rsidP="006D7578">
      <w:pPr>
        <w:spacing w:after="240"/>
      </w:pPr>
      <w:r>
        <w:t xml:space="preserve">Each of these experiments </w:t>
      </w:r>
      <w:proofErr w:type="gramStart"/>
      <w:r>
        <w:t>is detailed</w:t>
      </w:r>
      <w:proofErr w:type="gramEnd"/>
      <w:r>
        <w:t xml:space="preserve"> next.</w:t>
      </w:r>
    </w:p>
    <w:p w:rsidR="00E6724B" w:rsidRDefault="00E6724B" w:rsidP="006D7578">
      <w:pPr>
        <w:spacing w:after="240"/>
      </w:pPr>
    </w:p>
    <w:p w:rsidR="00E6724B" w:rsidRDefault="00E6724B" w:rsidP="00B2377F">
      <w:pPr>
        <w:pStyle w:val="Heading3"/>
        <w:numPr>
          <w:ilvl w:val="1"/>
          <w:numId w:val="49"/>
        </w:numPr>
        <w:tabs>
          <w:tab w:val="left" w:pos="426"/>
        </w:tabs>
        <w:ind w:left="284" w:hanging="284"/>
        <w:rPr>
          <w:rFonts w:eastAsiaTheme="minorHAnsi"/>
        </w:rPr>
      </w:pPr>
      <w:r>
        <w:rPr>
          <w:rFonts w:eastAsiaTheme="minorHAnsi"/>
        </w:rPr>
        <w:t>E</w:t>
      </w:r>
      <w:r w:rsidRPr="00623F5F">
        <w:rPr>
          <w:rFonts w:eastAsiaTheme="minorHAnsi"/>
        </w:rPr>
        <w:t xml:space="preserve">xperiment 3.1: Is the extent of revision associated to discrepancy with the group, and </w:t>
      </w:r>
      <w:r>
        <w:rPr>
          <w:rFonts w:eastAsiaTheme="minorHAnsi"/>
        </w:rPr>
        <w:t xml:space="preserve">does </w:t>
      </w:r>
      <w:r w:rsidRPr="00623F5F">
        <w:rPr>
          <w:rFonts w:eastAsiaTheme="minorHAnsi"/>
        </w:rPr>
        <w:t xml:space="preserve">the individual’s probabilistic </w:t>
      </w:r>
      <w:r>
        <w:rPr>
          <w:rFonts w:eastAsiaTheme="minorHAnsi"/>
        </w:rPr>
        <w:t>accuracy determine</w:t>
      </w:r>
      <w:r w:rsidRPr="00623F5F">
        <w:rPr>
          <w:rFonts w:eastAsiaTheme="minorHAnsi"/>
        </w:rPr>
        <w:t xml:space="preserve"> the extent of revision</w:t>
      </w:r>
      <w:r>
        <w:rPr>
          <w:rFonts w:eastAsiaTheme="minorHAnsi"/>
        </w:rPr>
        <w:t>?</w:t>
      </w:r>
    </w:p>
    <w:p w:rsidR="00E6724B" w:rsidRPr="00477823" w:rsidRDefault="00E6724B" w:rsidP="006D7578">
      <w:pPr>
        <w:spacing w:after="120"/>
        <w:rPr>
          <w:i/>
        </w:rPr>
      </w:pPr>
    </w:p>
    <w:p w:rsidR="00E6724B" w:rsidRPr="005F00F8" w:rsidRDefault="00E6724B" w:rsidP="00B2377F">
      <w:pPr>
        <w:pStyle w:val="Heading4"/>
        <w:numPr>
          <w:ilvl w:val="2"/>
          <w:numId w:val="49"/>
        </w:numPr>
        <w:ind w:left="567" w:hanging="567"/>
        <w:rPr>
          <w:rFonts w:eastAsiaTheme="minorHAnsi"/>
        </w:rPr>
      </w:pPr>
      <w:bookmarkStart w:id="17" w:name="_Ref500750016"/>
      <w:r>
        <w:rPr>
          <w:rFonts w:eastAsiaTheme="minorHAnsi"/>
        </w:rPr>
        <w:t>Hypothesis to be tested</w:t>
      </w:r>
    </w:p>
    <w:p w:rsidR="00E6724B" w:rsidRDefault="00E6724B" w:rsidP="006D7578">
      <w:pPr>
        <w:spacing w:before="240" w:after="240"/>
      </w:pPr>
      <w:r>
        <w:t xml:space="preserve">This experiment aims to </w:t>
      </w:r>
      <w:r w:rsidRPr="00DF408D">
        <w:t>evaluate</w:t>
      </w:r>
      <w:r>
        <w:t xml:space="preserve"> if low performers (in terms of probabilistic accuracy) revise their answers </w:t>
      </w:r>
      <w:proofErr w:type="gramStart"/>
      <w:r>
        <w:t>to a greater extent</w:t>
      </w:r>
      <w:proofErr w:type="gramEnd"/>
      <w:r>
        <w:t xml:space="preserve"> (to approximate the group’s distribution) than high</w:t>
      </w:r>
      <w:r w:rsidRPr="000553A7">
        <w:t xml:space="preserve"> </w:t>
      </w:r>
      <w:r>
        <w:t xml:space="preserve">performers, and explore how different features of the group distribution determine </w:t>
      </w:r>
      <w:r w:rsidRPr="00DF408D">
        <w:t>the extent of revision</w:t>
      </w:r>
      <w:r>
        <w:t xml:space="preserve">. </w:t>
      </w:r>
    </w:p>
    <w:p w:rsidR="00E6724B" w:rsidRDefault="00E6724B" w:rsidP="006D7578">
      <w:pPr>
        <w:spacing w:before="240" w:after="240"/>
      </w:pPr>
      <w:r>
        <w:t xml:space="preserve">Specifically, the hypothesis </w:t>
      </w:r>
      <w:proofErr w:type="gramStart"/>
      <w:r>
        <w:t>being tested</w:t>
      </w:r>
      <w:proofErr w:type="gramEnd"/>
      <w:r>
        <w:t xml:space="preserve"> are:</w:t>
      </w:r>
    </w:p>
    <w:p w:rsidR="00E6724B" w:rsidRPr="002556EA" w:rsidRDefault="00E6724B" w:rsidP="006D7578">
      <w:pPr>
        <w:spacing w:before="240"/>
        <w:ind w:left="720"/>
      </w:pPr>
      <w:r w:rsidRPr="002556EA">
        <w:t>Hypothesis 1: Do participants revise their judgements</w:t>
      </w:r>
      <w:r>
        <w:t xml:space="preserve"> to different extents according to the type of group summary</w:t>
      </w:r>
      <w:r w:rsidRPr="002556EA">
        <w:t xml:space="preserve"> </w:t>
      </w:r>
      <w:r>
        <w:t xml:space="preserve">they are presented </w:t>
      </w:r>
      <w:proofErr w:type="gramStart"/>
      <w:r>
        <w:t>with</w:t>
      </w:r>
      <w:r w:rsidRPr="002556EA">
        <w:t>?</w:t>
      </w:r>
      <w:proofErr w:type="gramEnd"/>
      <w:r w:rsidRPr="002556EA">
        <w:t xml:space="preserve"> </w:t>
      </w:r>
    </w:p>
    <w:p w:rsidR="00E6724B" w:rsidRDefault="00E6724B" w:rsidP="006D7578">
      <w:pPr>
        <w:spacing w:before="240"/>
        <w:ind w:left="720"/>
      </w:pPr>
      <w:r w:rsidRPr="002556EA">
        <w:t xml:space="preserve">Hypothesis 2: Does the extent of revision depend on the level of performance of individuals? </w:t>
      </w:r>
    </w:p>
    <w:p w:rsidR="00E6724B" w:rsidRDefault="00E6724B" w:rsidP="006D7578">
      <w:pPr>
        <w:spacing w:before="240" w:after="240"/>
        <w:rPr>
          <w:rStyle w:val="CommentReference"/>
        </w:rPr>
      </w:pPr>
      <w:r w:rsidRPr="00DF408D">
        <w:t xml:space="preserve">The results can </w:t>
      </w:r>
      <w:r>
        <w:t>have important implications for recommendations on the use of the Delphi process. I</w:t>
      </w:r>
      <w:r w:rsidRPr="00DF408D">
        <w:t xml:space="preserve">f accurate individuals are less prone to revising their initial distribution to approximate the groups’ summary, then the group distribution may converge to being more accurate than the individually pooled initial estimates. </w:t>
      </w:r>
      <w:r>
        <w:t xml:space="preserve">This is a desirable feature of the Delphi process as it means the revision process dilutes the effect of low performers.  It is worth highlighting that the Delphi process also gets </w:t>
      </w:r>
      <w:r w:rsidRPr="00B12777">
        <w:t xml:space="preserve">participants </w:t>
      </w:r>
      <w:r>
        <w:t xml:space="preserve">to </w:t>
      </w:r>
      <w:r w:rsidRPr="00B12777">
        <w:t xml:space="preserve">explain the reasoning behind their </w:t>
      </w:r>
      <w:r>
        <w:t xml:space="preserve">distributions, and this information </w:t>
      </w:r>
      <w:proofErr w:type="gramStart"/>
      <w:r>
        <w:t>is shared</w:t>
      </w:r>
      <w:proofErr w:type="gramEnd"/>
      <w:r>
        <w:t xml:space="preserve"> (anonymously). In our experimental design, however, t</w:t>
      </w:r>
      <w:r w:rsidRPr="00B12777">
        <w:t xml:space="preserve">his </w:t>
      </w:r>
      <w:proofErr w:type="gramStart"/>
      <w:r>
        <w:t>has not been implemented</w:t>
      </w:r>
      <w:proofErr w:type="gramEnd"/>
      <w:r>
        <w:rPr>
          <w:rStyle w:val="CommentReference"/>
        </w:rPr>
        <w:t>.</w:t>
      </w:r>
    </w:p>
    <w:p w:rsidR="00E6724B" w:rsidRDefault="00E6724B" w:rsidP="006D7578">
      <w:pPr>
        <w:spacing w:before="240" w:after="240"/>
      </w:pPr>
    </w:p>
    <w:p w:rsidR="00E6724B" w:rsidRPr="00710043" w:rsidRDefault="00E6724B" w:rsidP="00B2377F">
      <w:pPr>
        <w:pStyle w:val="Heading4"/>
        <w:numPr>
          <w:ilvl w:val="2"/>
          <w:numId w:val="49"/>
        </w:numPr>
        <w:tabs>
          <w:tab w:val="left" w:pos="567"/>
        </w:tabs>
        <w:ind w:left="284" w:hanging="284"/>
        <w:rPr>
          <w:rFonts w:eastAsiaTheme="minorHAnsi"/>
        </w:rPr>
      </w:pPr>
      <w:bookmarkStart w:id="18" w:name="_Ref523909096"/>
      <w:r w:rsidRPr="00710043">
        <w:rPr>
          <w:rFonts w:eastAsiaTheme="minorHAnsi"/>
        </w:rPr>
        <w:t>Experimental set-up</w:t>
      </w:r>
      <w:bookmarkEnd w:id="18"/>
    </w:p>
    <w:p w:rsidR="00E6724B" w:rsidRPr="0097770A" w:rsidRDefault="00E6724B" w:rsidP="006D7578">
      <w:pPr>
        <w:spacing w:before="240" w:after="240"/>
      </w:pPr>
      <w:r w:rsidRPr="0097770A">
        <w:t xml:space="preserve">This experiment uses the set-up of experiment 1. Participants are asked to play a ‘low uncertainty game’ (Binomial model) with a p0 value of 0.5 and asked to elicit uncertainty for p0, the target quantity. This </w:t>
      </w:r>
      <w:proofErr w:type="gramStart"/>
      <w:r w:rsidRPr="0097770A">
        <w:t>will be used</w:t>
      </w:r>
      <w:proofErr w:type="gramEnd"/>
      <w:r w:rsidRPr="0097770A">
        <w:t xml:space="preserve"> as an initial distribution for individual </w:t>
      </w:r>
      <w:r w:rsidRPr="0097770A">
        <w:rPr>
          <w:i/>
        </w:rPr>
        <w:t>j</w:t>
      </w:r>
      <w:r w:rsidRPr="0097770A">
        <w:t>. Its associated KL measurement (y</w:t>
      </w:r>
      <w:r w:rsidRPr="0097770A">
        <w:rPr>
          <w:vertAlign w:val="subscript"/>
        </w:rPr>
        <w:t>0</w:t>
      </w:r>
      <w:proofErr w:type="gramStart"/>
      <w:r w:rsidRPr="0097770A">
        <w:rPr>
          <w:vertAlign w:val="subscript"/>
        </w:rPr>
        <w:t>,j</w:t>
      </w:r>
      <w:proofErr w:type="gramEnd"/>
      <w:r w:rsidRPr="0097770A">
        <w:t xml:space="preserve">), as with experiment 1, is a measure of probabilistic accuracy.  </w:t>
      </w:r>
    </w:p>
    <w:p w:rsidR="00E6724B" w:rsidRPr="0097770A" w:rsidRDefault="00E6724B" w:rsidP="006D7578">
      <w:pPr>
        <w:spacing w:before="240" w:after="240"/>
      </w:pPr>
      <w:r w:rsidRPr="0097770A">
        <w:t xml:space="preserve">Participants then receive one of </w:t>
      </w:r>
      <w:proofErr w:type="gramStart"/>
      <w:r w:rsidRPr="0097770A">
        <w:t>3</w:t>
      </w:r>
      <w:proofErr w:type="gramEnd"/>
      <w:r w:rsidRPr="0097770A">
        <w:t xml:space="preserve"> possible group summaries on the quantity of interest: concordant with their initial probability distribution, or discordant and either more or less precise than their own. The group summaries provided are hypothetical (groups will not be formed). Discordance </w:t>
      </w:r>
      <w:proofErr w:type="gramStart"/>
      <w:r w:rsidRPr="0097770A">
        <w:t xml:space="preserve">is </w:t>
      </w:r>
      <w:r w:rsidRPr="0097770A">
        <w:lastRenderedPageBreak/>
        <w:t>defined</w:t>
      </w:r>
      <w:proofErr w:type="gramEnd"/>
      <w:r w:rsidRPr="0097770A">
        <w:t xml:space="preserve"> based on the median, and precision on the variance. </w:t>
      </w:r>
      <w:bookmarkEnd w:id="17"/>
      <w:r w:rsidRPr="0097770A">
        <w:t>Specifically, the three scenarios for the group summaries are:</w:t>
      </w:r>
    </w:p>
    <w:p w:rsidR="00E6724B" w:rsidRPr="0097770A" w:rsidRDefault="00E6724B" w:rsidP="006D7578">
      <w:pPr>
        <w:pStyle w:val="ListParagraph"/>
        <w:numPr>
          <w:ilvl w:val="0"/>
          <w:numId w:val="22"/>
        </w:numPr>
        <w:spacing w:before="240" w:after="240" w:line="276" w:lineRule="auto"/>
        <w:ind w:left="426" w:firstLine="0"/>
        <w:rPr>
          <w:rFonts w:asciiTheme="minorHAnsi" w:eastAsiaTheme="minorHAnsi" w:hAnsiTheme="minorHAnsi" w:cstheme="minorBidi"/>
          <w:sz w:val="22"/>
          <w:szCs w:val="22"/>
          <w:lang w:eastAsia="en-US"/>
        </w:rPr>
      </w:pPr>
      <w:proofErr w:type="gramStart"/>
      <w:r w:rsidRPr="0097770A">
        <w:rPr>
          <w:rFonts w:asciiTheme="minorHAnsi" w:eastAsiaTheme="minorHAnsi" w:hAnsiTheme="minorHAnsi" w:cstheme="minorBidi"/>
          <w:sz w:val="22"/>
          <w:szCs w:val="22"/>
          <w:lang w:eastAsia="en-US"/>
        </w:rPr>
        <w:t xml:space="preserve">Sc1: the group summary is consistent with the distribution of the individual expert (left hand panel in </w:t>
      </w:r>
      <w:r w:rsidRPr="0097770A">
        <w:rPr>
          <w:rFonts w:asciiTheme="minorHAnsi" w:eastAsiaTheme="minorHAnsi" w:hAnsiTheme="minorHAnsi" w:cstheme="minorBidi"/>
          <w:sz w:val="22"/>
          <w:szCs w:val="22"/>
          <w:lang w:eastAsia="en-US"/>
        </w:rPr>
        <w:fldChar w:fldCharType="begin"/>
      </w:r>
      <w:r w:rsidRPr="0097770A">
        <w:rPr>
          <w:rFonts w:asciiTheme="minorHAnsi" w:eastAsiaTheme="minorHAnsi" w:hAnsiTheme="minorHAnsi" w:cstheme="minorBidi"/>
          <w:sz w:val="22"/>
          <w:szCs w:val="22"/>
          <w:lang w:eastAsia="en-US"/>
        </w:rPr>
        <w:instrText xml:space="preserve"> REF _Ref524956779 \h  \* MERGEFORMAT </w:instrText>
      </w:r>
      <w:r w:rsidRPr="0097770A">
        <w:rPr>
          <w:rFonts w:asciiTheme="minorHAnsi" w:eastAsiaTheme="minorHAnsi" w:hAnsiTheme="minorHAnsi" w:cstheme="minorBidi"/>
          <w:sz w:val="22"/>
          <w:szCs w:val="22"/>
          <w:lang w:eastAsia="en-US"/>
        </w:rPr>
      </w:r>
      <w:r w:rsidRPr="0097770A">
        <w:rPr>
          <w:rFonts w:asciiTheme="minorHAnsi" w:eastAsiaTheme="minorHAnsi" w:hAnsiTheme="minorHAnsi" w:cstheme="minorBidi"/>
          <w:sz w:val="22"/>
          <w:szCs w:val="22"/>
          <w:lang w:eastAsia="en-US"/>
        </w:rPr>
        <w:fldChar w:fldCharType="separate"/>
      </w:r>
      <w:r w:rsidRPr="007416B0">
        <w:rPr>
          <w:rFonts w:asciiTheme="minorHAnsi" w:eastAsiaTheme="minorHAnsi" w:hAnsiTheme="minorHAnsi" w:cstheme="minorBidi"/>
          <w:sz w:val="22"/>
          <w:szCs w:val="22"/>
          <w:lang w:eastAsia="en-US"/>
        </w:rPr>
        <w:t>Figure 7</w:t>
      </w:r>
      <w:r w:rsidRPr="0097770A">
        <w:rPr>
          <w:rFonts w:asciiTheme="minorHAnsi" w:eastAsiaTheme="minorHAnsi" w:hAnsiTheme="minorHAnsi" w:cstheme="minorBidi"/>
          <w:sz w:val="22"/>
          <w:szCs w:val="22"/>
          <w:lang w:eastAsia="en-US"/>
        </w:rPr>
        <w:fldChar w:fldCharType="end"/>
      </w:r>
      <w:r w:rsidRPr="0097770A">
        <w:rPr>
          <w:rFonts w:asciiTheme="minorHAnsi" w:eastAsiaTheme="minorHAnsi" w:hAnsiTheme="minorHAnsi" w:cstheme="minorBidi"/>
          <w:sz w:val="22"/>
          <w:szCs w:val="22"/>
          <w:lang w:eastAsia="en-US"/>
        </w:rPr>
        <w:t>) – the group hypothetical distribution presented to participants has a standard deviation equal to the individual’s distribution (the distribution fitted to the elicited summaries), and its median is the 55% percentile of the individual’s distribution if the elicited is biased downwards or the 45% percentile if biased upwards.</w:t>
      </w:r>
      <w:r w:rsidRPr="0097770A">
        <w:rPr>
          <w:rStyle w:val="FootnoteReference"/>
          <w:rFonts w:asciiTheme="minorHAnsi" w:eastAsiaTheme="minorHAnsi" w:hAnsiTheme="minorHAnsi" w:cstheme="minorBidi"/>
          <w:sz w:val="22"/>
          <w:szCs w:val="22"/>
          <w:lang w:eastAsia="en-US"/>
        </w:rPr>
        <w:footnoteReference w:id="7"/>
      </w:r>
      <w:proofErr w:type="gramEnd"/>
    </w:p>
    <w:p w:rsidR="00E6724B" w:rsidRPr="0097770A" w:rsidRDefault="00E6724B" w:rsidP="006D7578">
      <w:pPr>
        <w:pStyle w:val="ListParagraph"/>
        <w:numPr>
          <w:ilvl w:val="0"/>
          <w:numId w:val="22"/>
        </w:numPr>
        <w:spacing w:before="240" w:after="240" w:line="276" w:lineRule="auto"/>
        <w:ind w:left="426" w:firstLine="0"/>
        <w:rPr>
          <w:rFonts w:asciiTheme="minorHAnsi" w:eastAsiaTheme="minorHAnsi" w:hAnsiTheme="minorHAnsi" w:cstheme="minorBidi"/>
          <w:sz w:val="22"/>
          <w:szCs w:val="22"/>
          <w:lang w:eastAsia="en-US"/>
        </w:rPr>
      </w:pPr>
      <w:r w:rsidRPr="0097770A">
        <w:rPr>
          <w:rFonts w:asciiTheme="minorHAnsi" w:eastAsiaTheme="minorHAnsi" w:hAnsiTheme="minorHAnsi" w:cstheme="minorBidi"/>
          <w:sz w:val="22"/>
          <w:szCs w:val="22"/>
          <w:lang w:eastAsia="en-US"/>
        </w:rPr>
        <w:t>Sc2: the group summary is inconsistent with the individual expert in that it presents a clearly different median (the median is the 85%/</w:t>
      </w:r>
      <w:proofErr w:type="gramStart"/>
      <w:r w:rsidRPr="0097770A">
        <w:rPr>
          <w:rFonts w:asciiTheme="minorHAnsi" w:eastAsiaTheme="minorHAnsi" w:hAnsiTheme="minorHAnsi" w:cstheme="minorBidi"/>
          <w:sz w:val="22"/>
          <w:szCs w:val="22"/>
          <w:lang w:eastAsia="en-US"/>
        </w:rPr>
        <w:t>15%</w:t>
      </w:r>
      <w:proofErr w:type="gramEnd"/>
      <w:r w:rsidRPr="0097770A">
        <w:rPr>
          <w:rFonts w:asciiTheme="minorHAnsi" w:eastAsiaTheme="minorHAnsi" w:hAnsiTheme="minorHAnsi" w:cstheme="minorBidi"/>
          <w:sz w:val="22"/>
          <w:szCs w:val="22"/>
          <w:lang w:eastAsia="en-US"/>
        </w:rPr>
        <w:t xml:space="preserve"> percentile of the individual’s distribution if the individual’s is biased downwards/upwards).  The precision of the group’s judgement is the same as the individual’s (central panel in </w:t>
      </w:r>
      <w:r w:rsidRPr="0097770A">
        <w:rPr>
          <w:rFonts w:asciiTheme="minorHAnsi" w:eastAsiaTheme="minorHAnsi" w:hAnsiTheme="minorHAnsi" w:cstheme="minorBidi"/>
          <w:sz w:val="22"/>
          <w:szCs w:val="22"/>
          <w:lang w:eastAsia="en-US"/>
        </w:rPr>
        <w:fldChar w:fldCharType="begin"/>
      </w:r>
      <w:r w:rsidRPr="0097770A">
        <w:rPr>
          <w:rFonts w:asciiTheme="minorHAnsi" w:eastAsiaTheme="minorHAnsi" w:hAnsiTheme="minorHAnsi" w:cstheme="minorBidi"/>
          <w:sz w:val="22"/>
          <w:szCs w:val="22"/>
          <w:lang w:eastAsia="en-US"/>
        </w:rPr>
        <w:instrText xml:space="preserve"> REF _Ref524956779 \h  \* MERGEFORMAT </w:instrText>
      </w:r>
      <w:r w:rsidRPr="0097770A">
        <w:rPr>
          <w:rFonts w:asciiTheme="minorHAnsi" w:eastAsiaTheme="minorHAnsi" w:hAnsiTheme="minorHAnsi" w:cstheme="minorBidi"/>
          <w:sz w:val="22"/>
          <w:szCs w:val="22"/>
          <w:lang w:eastAsia="en-US"/>
        </w:rPr>
      </w:r>
      <w:r w:rsidRPr="0097770A">
        <w:rPr>
          <w:rFonts w:asciiTheme="minorHAnsi" w:eastAsiaTheme="minorHAnsi" w:hAnsiTheme="minorHAnsi" w:cstheme="minorBidi"/>
          <w:sz w:val="22"/>
          <w:szCs w:val="22"/>
          <w:lang w:eastAsia="en-US"/>
        </w:rPr>
        <w:fldChar w:fldCharType="separate"/>
      </w:r>
      <w:r w:rsidRPr="007416B0">
        <w:rPr>
          <w:rFonts w:asciiTheme="minorHAnsi" w:eastAsiaTheme="minorHAnsi" w:hAnsiTheme="minorHAnsi" w:cstheme="minorBidi"/>
          <w:sz w:val="22"/>
          <w:szCs w:val="22"/>
          <w:lang w:eastAsia="en-US"/>
        </w:rPr>
        <w:t>Figure 7</w:t>
      </w:r>
      <w:r w:rsidRPr="0097770A">
        <w:rPr>
          <w:rFonts w:asciiTheme="minorHAnsi" w:eastAsiaTheme="minorHAnsi" w:hAnsiTheme="minorHAnsi" w:cstheme="minorBidi"/>
          <w:sz w:val="22"/>
          <w:szCs w:val="22"/>
          <w:lang w:eastAsia="en-US"/>
        </w:rPr>
        <w:fldChar w:fldCharType="end"/>
      </w:r>
      <w:r w:rsidRPr="0097770A">
        <w:rPr>
          <w:rFonts w:asciiTheme="minorHAnsi" w:eastAsiaTheme="minorHAnsi" w:hAnsiTheme="minorHAnsi" w:cstheme="minorBidi"/>
          <w:sz w:val="22"/>
          <w:szCs w:val="22"/>
          <w:lang w:eastAsia="en-US"/>
        </w:rPr>
        <w:t>).</w:t>
      </w:r>
    </w:p>
    <w:p w:rsidR="00E6724B" w:rsidRPr="0097770A" w:rsidRDefault="00E6724B" w:rsidP="006D7578">
      <w:pPr>
        <w:pStyle w:val="ListParagraph"/>
        <w:numPr>
          <w:ilvl w:val="0"/>
          <w:numId w:val="22"/>
        </w:numPr>
        <w:spacing w:before="240" w:after="240" w:line="276" w:lineRule="auto"/>
        <w:ind w:left="426" w:firstLine="0"/>
        <w:rPr>
          <w:rFonts w:asciiTheme="minorHAnsi" w:eastAsiaTheme="minorHAnsi" w:hAnsiTheme="minorHAnsi" w:cstheme="minorBidi"/>
          <w:sz w:val="22"/>
          <w:szCs w:val="22"/>
          <w:lang w:eastAsia="en-US"/>
        </w:rPr>
      </w:pPr>
      <w:r w:rsidRPr="0097770A">
        <w:rPr>
          <w:rFonts w:asciiTheme="minorHAnsi" w:eastAsiaTheme="minorHAnsi" w:hAnsiTheme="minorHAnsi" w:cstheme="minorBidi"/>
          <w:sz w:val="22"/>
          <w:szCs w:val="22"/>
          <w:lang w:eastAsia="en-US"/>
        </w:rPr>
        <w:t xml:space="preserve">Sc3: the group summary is inconsistent with the individual expert and is </w:t>
      </w:r>
      <w:r w:rsidRPr="0097770A">
        <w:rPr>
          <w:rFonts w:asciiTheme="minorHAnsi" w:eastAsiaTheme="minorHAnsi" w:hAnsiTheme="minorHAnsi"/>
          <w:i/>
          <w:sz w:val="22"/>
        </w:rPr>
        <w:t>more</w:t>
      </w:r>
      <w:r w:rsidRPr="0097770A">
        <w:rPr>
          <w:rFonts w:asciiTheme="minorHAnsi" w:eastAsiaTheme="minorHAnsi" w:hAnsiTheme="minorHAnsi" w:cstheme="minorBidi"/>
          <w:sz w:val="22"/>
          <w:szCs w:val="22"/>
          <w:lang w:eastAsia="en-US"/>
        </w:rPr>
        <w:t xml:space="preserve"> precise than the summary of the individual (right hand panel in </w:t>
      </w:r>
      <w:r w:rsidRPr="0097770A">
        <w:rPr>
          <w:rFonts w:asciiTheme="minorHAnsi" w:eastAsiaTheme="minorHAnsi" w:hAnsiTheme="minorHAnsi" w:cstheme="minorBidi"/>
          <w:sz w:val="22"/>
          <w:szCs w:val="22"/>
          <w:lang w:eastAsia="en-US"/>
        </w:rPr>
        <w:fldChar w:fldCharType="begin"/>
      </w:r>
      <w:r w:rsidRPr="0097770A">
        <w:rPr>
          <w:rFonts w:asciiTheme="minorHAnsi" w:eastAsiaTheme="minorHAnsi" w:hAnsiTheme="minorHAnsi" w:cstheme="minorBidi"/>
          <w:sz w:val="22"/>
          <w:szCs w:val="22"/>
          <w:lang w:eastAsia="en-US"/>
        </w:rPr>
        <w:instrText xml:space="preserve"> REF _Ref524956779 \h  \* MERGEFORMAT </w:instrText>
      </w:r>
      <w:r w:rsidRPr="0097770A">
        <w:rPr>
          <w:rFonts w:asciiTheme="minorHAnsi" w:eastAsiaTheme="minorHAnsi" w:hAnsiTheme="minorHAnsi" w:cstheme="minorBidi"/>
          <w:sz w:val="22"/>
          <w:szCs w:val="22"/>
          <w:lang w:eastAsia="en-US"/>
        </w:rPr>
      </w:r>
      <w:r w:rsidRPr="0097770A">
        <w:rPr>
          <w:rFonts w:asciiTheme="minorHAnsi" w:eastAsiaTheme="minorHAnsi" w:hAnsiTheme="minorHAnsi" w:cstheme="minorBidi"/>
          <w:sz w:val="22"/>
          <w:szCs w:val="22"/>
          <w:lang w:eastAsia="en-US"/>
        </w:rPr>
        <w:fldChar w:fldCharType="separate"/>
      </w:r>
      <w:r w:rsidRPr="007416B0">
        <w:rPr>
          <w:rFonts w:asciiTheme="minorHAnsi" w:eastAsiaTheme="minorHAnsi" w:hAnsiTheme="minorHAnsi" w:cstheme="minorBidi"/>
          <w:sz w:val="22"/>
          <w:szCs w:val="22"/>
          <w:lang w:eastAsia="en-US"/>
        </w:rPr>
        <w:t>Figure 7</w:t>
      </w:r>
      <w:r w:rsidRPr="0097770A">
        <w:rPr>
          <w:rFonts w:asciiTheme="minorHAnsi" w:eastAsiaTheme="minorHAnsi" w:hAnsiTheme="minorHAnsi" w:cstheme="minorBidi"/>
          <w:sz w:val="22"/>
          <w:szCs w:val="22"/>
          <w:lang w:eastAsia="en-US"/>
        </w:rPr>
        <w:fldChar w:fldCharType="end"/>
      </w:r>
      <w:r w:rsidRPr="0097770A">
        <w:rPr>
          <w:rFonts w:asciiTheme="minorHAnsi" w:eastAsiaTheme="minorHAnsi" w:hAnsiTheme="minorHAnsi" w:cstheme="minorBidi"/>
          <w:sz w:val="22"/>
          <w:szCs w:val="22"/>
          <w:lang w:eastAsia="en-US"/>
        </w:rPr>
        <w:t>). It presents a clearly different median (the median is the 85%/</w:t>
      </w:r>
      <w:proofErr w:type="gramStart"/>
      <w:r w:rsidRPr="0097770A">
        <w:rPr>
          <w:rFonts w:asciiTheme="minorHAnsi" w:eastAsiaTheme="minorHAnsi" w:hAnsiTheme="minorHAnsi" w:cstheme="minorBidi"/>
          <w:sz w:val="22"/>
          <w:szCs w:val="22"/>
          <w:lang w:eastAsia="en-US"/>
        </w:rPr>
        <w:t>15%</w:t>
      </w:r>
      <w:proofErr w:type="gramEnd"/>
      <w:r w:rsidRPr="0097770A">
        <w:rPr>
          <w:rFonts w:asciiTheme="minorHAnsi" w:eastAsiaTheme="minorHAnsi" w:hAnsiTheme="minorHAnsi" w:cstheme="minorBidi"/>
          <w:sz w:val="22"/>
          <w:szCs w:val="22"/>
          <w:lang w:eastAsia="en-US"/>
        </w:rPr>
        <w:t xml:space="preserve"> percentile of the individual’s distribution if the individual’s is biased downwards/upwards), but the standard deviation is now 1/2 of the individual’s distribution. </w:t>
      </w:r>
    </w:p>
    <w:p w:rsidR="00E6724B" w:rsidRDefault="00E6724B" w:rsidP="006D7578">
      <w:pPr>
        <w:keepNext/>
        <w:spacing w:after="0"/>
      </w:pPr>
      <w:r>
        <w:rPr>
          <w:noProof/>
          <w:lang w:eastAsia="en-GB"/>
        </w:rPr>
        <w:drawing>
          <wp:inline distT="0" distB="0" distL="0" distR="0" wp14:anchorId="05D4ACF0" wp14:editId="1F505FD2">
            <wp:extent cx="4267835" cy="13474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67835" cy="1347470"/>
                    </a:xfrm>
                    <a:prstGeom prst="rect">
                      <a:avLst/>
                    </a:prstGeom>
                    <a:noFill/>
                  </pic:spPr>
                </pic:pic>
              </a:graphicData>
            </a:graphic>
          </wp:inline>
        </w:drawing>
      </w:r>
    </w:p>
    <w:p w:rsidR="00E6724B" w:rsidRPr="00727CF8" w:rsidRDefault="00E6724B" w:rsidP="006D7578">
      <w:pPr>
        <w:pStyle w:val="Caption"/>
        <w:rPr>
          <w:color w:val="000000" w:themeColor="text1"/>
        </w:rPr>
      </w:pPr>
      <w:bookmarkStart w:id="19" w:name="_Ref524956779"/>
      <w:r w:rsidRPr="00727CF8">
        <w:rPr>
          <w:color w:val="000000" w:themeColor="text1"/>
        </w:rPr>
        <w:t xml:space="preserve">Figure </w:t>
      </w:r>
      <w:r w:rsidRPr="00727CF8">
        <w:rPr>
          <w:color w:val="000000" w:themeColor="text1"/>
        </w:rPr>
        <w:fldChar w:fldCharType="begin"/>
      </w:r>
      <w:r w:rsidRPr="00727CF8">
        <w:rPr>
          <w:color w:val="000000" w:themeColor="text1"/>
        </w:rPr>
        <w:instrText xml:space="preserve"> SEQ Figure \* ARABIC </w:instrText>
      </w:r>
      <w:r w:rsidRPr="00727CF8">
        <w:rPr>
          <w:color w:val="000000" w:themeColor="text1"/>
        </w:rPr>
        <w:fldChar w:fldCharType="separate"/>
      </w:r>
      <w:r>
        <w:rPr>
          <w:noProof/>
          <w:color w:val="000000" w:themeColor="text1"/>
        </w:rPr>
        <w:t>7</w:t>
      </w:r>
      <w:r w:rsidRPr="00727CF8">
        <w:rPr>
          <w:color w:val="000000" w:themeColor="text1"/>
        </w:rPr>
        <w:fldChar w:fldCharType="end"/>
      </w:r>
      <w:bookmarkEnd w:id="19"/>
      <w:r>
        <w:rPr>
          <w:color w:val="000000" w:themeColor="text1"/>
        </w:rPr>
        <w:t>:</w:t>
      </w:r>
      <w:r w:rsidRPr="00727CF8">
        <w:rPr>
          <w:b w:val="0"/>
          <w:color w:val="000000" w:themeColor="text1"/>
          <w:sz w:val="20"/>
        </w:rPr>
        <w:t xml:space="preserve"> Illustrative ex</w:t>
      </w:r>
      <w:r>
        <w:rPr>
          <w:b w:val="0"/>
          <w:color w:val="000000" w:themeColor="text1"/>
          <w:sz w:val="20"/>
        </w:rPr>
        <w:t>a</w:t>
      </w:r>
      <w:r w:rsidRPr="00727CF8">
        <w:rPr>
          <w:b w:val="0"/>
          <w:color w:val="000000" w:themeColor="text1"/>
          <w:sz w:val="20"/>
        </w:rPr>
        <w:t>mpl</w:t>
      </w:r>
      <w:r>
        <w:rPr>
          <w:b w:val="0"/>
          <w:color w:val="000000" w:themeColor="text1"/>
          <w:sz w:val="20"/>
        </w:rPr>
        <w:t>e</w:t>
      </w:r>
      <w:r w:rsidRPr="00727CF8">
        <w:rPr>
          <w:b w:val="0"/>
          <w:color w:val="000000" w:themeColor="text1"/>
          <w:sz w:val="20"/>
        </w:rPr>
        <w:t xml:space="preserve"> of the scenarios evaluated in experiment 3.1</w:t>
      </w:r>
      <w:r>
        <w:rPr>
          <w:b w:val="0"/>
          <w:color w:val="000000" w:themeColor="text1"/>
          <w:sz w:val="20"/>
        </w:rPr>
        <w:t>.</w:t>
      </w:r>
    </w:p>
    <w:p w:rsidR="00E6724B" w:rsidRPr="00B01097" w:rsidRDefault="00E6724B" w:rsidP="006D7578">
      <w:pPr>
        <w:rPr>
          <w:sz w:val="20"/>
        </w:rPr>
      </w:pPr>
    </w:p>
    <w:p w:rsidR="00E6724B" w:rsidRDefault="00E6724B" w:rsidP="006D7578">
      <w:pPr>
        <w:spacing w:before="240"/>
      </w:pPr>
      <w:bookmarkStart w:id="20" w:name="_Ref500750006"/>
      <w:r>
        <w:t>After observing the group summaries, p</w:t>
      </w:r>
      <w:r w:rsidRPr="00AA12BD">
        <w:t xml:space="preserve">articipants </w:t>
      </w:r>
      <w:proofErr w:type="gramStart"/>
      <w:r w:rsidRPr="00AA12BD">
        <w:t>are asked</w:t>
      </w:r>
      <w:proofErr w:type="gramEnd"/>
      <w:r w:rsidRPr="00AA12BD">
        <w:t xml:space="preserve"> </w:t>
      </w:r>
      <w:r>
        <w:t xml:space="preserve">if they wish </w:t>
      </w:r>
      <w:r w:rsidRPr="00AA12BD">
        <w:t xml:space="preserve">to revise their elicited distributions in light of the </w:t>
      </w:r>
      <w:r>
        <w:t xml:space="preserve">group </w:t>
      </w:r>
      <w:r w:rsidRPr="00AA12BD">
        <w:t>summary presented using the same method of elicitation</w:t>
      </w:r>
      <w:r>
        <w:t xml:space="preserve">. </w:t>
      </w:r>
    </w:p>
    <w:p w:rsidR="00E6724B" w:rsidRDefault="00E6724B" w:rsidP="006D7578">
      <w:pPr>
        <w:spacing w:before="240"/>
      </w:pPr>
      <w:r>
        <w:t>An example of scenario 3 using the bisection method is:</w:t>
      </w:r>
    </w:p>
    <w:p w:rsidR="00E6724B" w:rsidRPr="00571826" w:rsidRDefault="00E6724B" w:rsidP="006D7578">
      <w:pPr>
        <w:spacing w:before="240"/>
        <w:ind w:left="720"/>
        <w:rPr>
          <w:i/>
        </w:rPr>
      </w:pPr>
      <w:r>
        <w:rPr>
          <w:i/>
        </w:rPr>
        <w:t>“For</w:t>
      </w:r>
      <w:r w:rsidRPr="00571826">
        <w:rPr>
          <w:i/>
        </w:rPr>
        <w:t xml:space="preserve"> this same pill, we have also asked six other (anonymous) participants for their beliefs, in exactly the same way we asked you. </w:t>
      </w:r>
    </w:p>
    <w:p w:rsidR="00E6724B" w:rsidRPr="00571826" w:rsidRDefault="00E6724B" w:rsidP="006D7578">
      <w:pPr>
        <w:spacing w:before="240"/>
        <w:ind w:left="720"/>
        <w:rPr>
          <w:i/>
        </w:rPr>
      </w:pPr>
      <w:r w:rsidRPr="00571826">
        <w:rPr>
          <w:i/>
        </w:rPr>
        <w:t xml:space="preserve">The group's summary </w:t>
      </w:r>
      <w:proofErr w:type="gramStart"/>
      <w:r w:rsidRPr="00571826">
        <w:rPr>
          <w:i/>
        </w:rPr>
        <w:t>has been produced</w:t>
      </w:r>
      <w:proofErr w:type="gramEnd"/>
      <w:r w:rsidRPr="00571826">
        <w:rPr>
          <w:i/>
        </w:rPr>
        <w:t xml:space="preserve"> by averaging the answers </w:t>
      </w:r>
      <w:r>
        <w:rPr>
          <w:i/>
        </w:rPr>
        <w:t>for</w:t>
      </w:r>
      <w:r w:rsidRPr="00571826">
        <w:rPr>
          <w:i/>
        </w:rPr>
        <w:t xml:space="preserve"> all six participants. </w:t>
      </w:r>
      <w:r w:rsidRPr="001E6A74">
        <w:rPr>
          <w:i/>
          <w:sz w:val="20"/>
        </w:rPr>
        <w:t xml:space="preserve">This means that if the </w:t>
      </w:r>
      <w:proofErr w:type="gramStart"/>
      <w:r w:rsidRPr="001E6A74">
        <w:rPr>
          <w:i/>
          <w:sz w:val="20"/>
        </w:rPr>
        <w:t>group’s</w:t>
      </w:r>
      <w:proofErr w:type="gramEnd"/>
      <w:r w:rsidRPr="001E6A74">
        <w:rPr>
          <w:i/>
          <w:sz w:val="20"/>
        </w:rPr>
        <w:t xml:space="preserve"> combined responses were the same, the group distribution would be the same as the individual’s distribution. It also means that if at least one individual indicated that the proportion </w:t>
      </w:r>
      <w:proofErr w:type="gramStart"/>
      <w:r w:rsidRPr="001E6A74">
        <w:rPr>
          <w:i/>
          <w:sz w:val="20"/>
        </w:rPr>
        <w:t>may</w:t>
      </w:r>
      <w:proofErr w:type="gramEnd"/>
      <w:r w:rsidRPr="001E6A74">
        <w:rPr>
          <w:i/>
          <w:sz w:val="20"/>
        </w:rPr>
        <w:t xml:space="preserve"> take a particular extreme value, the group distribution will reflect this. </w:t>
      </w:r>
    </w:p>
    <w:p w:rsidR="00E6724B" w:rsidRPr="00571826" w:rsidRDefault="00E6724B" w:rsidP="006D7578">
      <w:pPr>
        <w:spacing w:before="240"/>
        <w:ind w:left="720"/>
        <w:rPr>
          <w:i/>
        </w:rPr>
      </w:pPr>
      <w:r w:rsidRPr="00571826">
        <w:rPr>
          <w:i/>
        </w:rPr>
        <w:lastRenderedPageBreak/>
        <w:t>As a reminder, you have previously replied that:</w:t>
      </w:r>
    </w:p>
    <w:p w:rsidR="00E6724B" w:rsidRPr="00571826" w:rsidRDefault="00E6724B" w:rsidP="006D7578">
      <w:pPr>
        <w:spacing w:before="240"/>
        <w:ind w:left="1440"/>
        <w:rPr>
          <w:i/>
        </w:rPr>
      </w:pPr>
      <w:r w:rsidRPr="00571826">
        <w:rPr>
          <w:i/>
        </w:rPr>
        <w:t>The proportion of patients is equally likely to be less than and greater than 50 and it is equally likely to be between 40 and 65 as it is to be outside this range.</w:t>
      </w:r>
    </w:p>
    <w:p w:rsidR="00E6724B" w:rsidRPr="00571826" w:rsidRDefault="00E6724B" w:rsidP="006D7578">
      <w:pPr>
        <w:spacing w:before="240"/>
        <w:ind w:left="720"/>
        <w:rPr>
          <w:i/>
        </w:rPr>
      </w:pPr>
      <w:r w:rsidRPr="00571826">
        <w:rPr>
          <w:i/>
        </w:rPr>
        <w:t xml:space="preserve">The group has replied that: </w:t>
      </w:r>
    </w:p>
    <w:p w:rsidR="00E6724B" w:rsidRPr="00571826" w:rsidRDefault="00E6724B" w:rsidP="006D7578">
      <w:pPr>
        <w:spacing w:before="240"/>
        <w:ind w:left="1440"/>
        <w:rPr>
          <w:i/>
        </w:rPr>
      </w:pPr>
      <w:r w:rsidRPr="00571826">
        <w:rPr>
          <w:i/>
        </w:rPr>
        <w:t xml:space="preserve">The proportion of patients is equally likely to be less than and greater than </w:t>
      </w:r>
      <w:r>
        <w:rPr>
          <w:i/>
        </w:rPr>
        <w:t>32</w:t>
      </w:r>
      <w:r w:rsidRPr="00571826">
        <w:rPr>
          <w:i/>
        </w:rPr>
        <w:t xml:space="preserve"> and it is equally likely to be between </w:t>
      </w:r>
      <w:r>
        <w:rPr>
          <w:i/>
        </w:rPr>
        <w:t>26</w:t>
      </w:r>
      <w:r w:rsidRPr="00571826">
        <w:rPr>
          <w:i/>
        </w:rPr>
        <w:t xml:space="preserve"> and </w:t>
      </w:r>
      <w:r>
        <w:rPr>
          <w:i/>
        </w:rPr>
        <w:t>38</w:t>
      </w:r>
      <w:r w:rsidRPr="00571826">
        <w:rPr>
          <w:i/>
        </w:rPr>
        <w:t xml:space="preserve"> as it is to be outside this range.</w:t>
      </w:r>
    </w:p>
    <w:p w:rsidR="00E6724B" w:rsidRDefault="00E6724B" w:rsidP="006D7578">
      <w:pPr>
        <w:spacing w:before="240"/>
        <w:ind w:left="720"/>
      </w:pPr>
      <w:r w:rsidRPr="00571826">
        <w:rPr>
          <w:i/>
        </w:rPr>
        <w:t>In light of the group assessments, would you like to revise your own assessment?</w:t>
      </w:r>
      <w:r>
        <w:rPr>
          <w:i/>
        </w:rPr>
        <w:t>”</w:t>
      </w:r>
    </w:p>
    <w:p w:rsidR="00E6724B" w:rsidRDefault="00E6724B" w:rsidP="006D7578">
      <w:pPr>
        <w:spacing w:before="240"/>
      </w:pPr>
    </w:p>
    <w:bookmarkEnd w:id="20"/>
    <w:p w:rsidR="00E6724B" w:rsidRPr="00614D6F" w:rsidRDefault="00E6724B" w:rsidP="00B2377F">
      <w:pPr>
        <w:pStyle w:val="Heading4"/>
        <w:numPr>
          <w:ilvl w:val="2"/>
          <w:numId w:val="49"/>
        </w:numPr>
        <w:ind w:left="567" w:hanging="567"/>
        <w:rPr>
          <w:rFonts w:eastAsiaTheme="minorHAnsi"/>
        </w:rPr>
      </w:pPr>
      <w:r w:rsidRPr="00614D6F">
        <w:rPr>
          <w:rFonts w:eastAsiaTheme="minorHAnsi"/>
        </w:rPr>
        <w:t>D</w:t>
      </w:r>
      <w:r>
        <w:rPr>
          <w:rFonts w:eastAsiaTheme="minorHAnsi"/>
        </w:rPr>
        <w:t>esign of experiment</w:t>
      </w:r>
    </w:p>
    <w:p w:rsidR="00E6724B" w:rsidRDefault="00E6724B" w:rsidP="006D7578">
      <w:pPr>
        <w:spacing w:before="240" w:after="240"/>
      </w:pPr>
      <w:r w:rsidRPr="00ED3E1F">
        <w:t xml:space="preserve">The experiment </w:t>
      </w:r>
      <w:r>
        <w:t xml:space="preserve">uses a randomised block design. The factor of interest here is the </w:t>
      </w:r>
      <w:proofErr w:type="gramStart"/>
      <w:r>
        <w:t>3</w:t>
      </w:r>
      <w:proofErr w:type="gramEnd"/>
      <w:r>
        <w:t xml:space="preserve"> scenarios for the group summaries defined above (section </w:t>
      </w:r>
      <w:r>
        <w:fldChar w:fldCharType="begin"/>
      </w:r>
      <w:r>
        <w:instrText xml:space="preserve"> REF _Ref523909096 \r \h </w:instrText>
      </w:r>
      <w:r>
        <w:fldChar w:fldCharType="separate"/>
      </w:r>
      <w:r>
        <w:t>6.1.2</w:t>
      </w:r>
      <w:r>
        <w:fldChar w:fldCharType="end"/>
      </w:r>
      <w:r>
        <w:t xml:space="preserve">). We want to still use both methods of elicitation (bisection and chips and bins) and hence the method is considered a </w:t>
      </w:r>
      <w:proofErr w:type="gramStart"/>
      <w:r>
        <w:t>nuisance blocking</w:t>
      </w:r>
      <w:proofErr w:type="gramEnd"/>
      <w:r>
        <w:t xml:space="preserve"> factor.  A summary diagram for the tasks and process of sub-experiment 3.1 </w:t>
      </w:r>
      <w:proofErr w:type="gramStart"/>
      <w:r>
        <w:t>is shown</w:t>
      </w:r>
      <w:proofErr w:type="gramEnd"/>
      <w:r>
        <w:t xml:space="preserve"> in </w:t>
      </w:r>
      <w:r>
        <w:fldChar w:fldCharType="begin"/>
      </w:r>
      <w:r>
        <w:instrText xml:space="preserve"> REF _Ref524956821 \h </w:instrText>
      </w:r>
      <w:r>
        <w:fldChar w:fldCharType="separate"/>
      </w:r>
      <w:r w:rsidRPr="00727CF8">
        <w:rPr>
          <w:color w:val="000000" w:themeColor="text1"/>
        </w:rPr>
        <w:t xml:space="preserve">Figure </w:t>
      </w:r>
      <w:r>
        <w:rPr>
          <w:noProof/>
          <w:color w:val="000000" w:themeColor="text1"/>
        </w:rPr>
        <w:t>8</w:t>
      </w:r>
      <w:r>
        <w:fldChar w:fldCharType="end"/>
      </w:r>
      <w:r>
        <w:t xml:space="preserve">. </w:t>
      </w:r>
    </w:p>
    <w:p w:rsidR="00E6724B" w:rsidRDefault="00E6724B" w:rsidP="006D7578">
      <w:pPr>
        <w:spacing w:before="240"/>
        <w:jc w:val="center"/>
        <w:rPr>
          <w:sz w:val="20"/>
        </w:rPr>
      </w:pPr>
    </w:p>
    <w:p w:rsidR="00E6724B" w:rsidRDefault="00E6724B" w:rsidP="006D7578">
      <w:pPr>
        <w:keepNext/>
        <w:spacing w:before="240"/>
      </w:pPr>
      <w:r>
        <w:rPr>
          <w:noProof/>
          <w:lang w:eastAsia="en-GB"/>
        </w:rPr>
        <w:drawing>
          <wp:inline distT="0" distB="0" distL="0" distR="0" wp14:anchorId="79509B4C" wp14:editId="301A71E3">
            <wp:extent cx="4828540" cy="30911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28540" cy="3091180"/>
                    </a:xfrm>
                    <a:prstGeom prst="rect">
                      <a:avLst/>
                    </a:prstGeom>
                    <a:noFill/>
                  </pic:spPr>
                </pic:pic>
              </a:graphicData>
            </a:graphic>
          </wp:inline>
        </w:drawing>
      </w:r>
    </w:p>
    <w:p w:rsidR="00E6724B" w:rsidRPr="00727CF8" w:rsidRDefault="00E6724B" w:rsidP="006D7578">
      <w:pPr>
        <w:pStyle w:val="Caption"/>
        <w:rPr>
          <w:color w:val="000000" w:themeColor="text1"/>
        </w:rPr>
      </w:pPr>
      <w:bookmarkStart w:id="21" w:name="_Ref524956821"/>
      <w:r w:rsidRPr="00727CF8">
        <w:rPr>
          <w:color w:val="000000" w:themeColor="text1"/>
        </w:rPr>
        <w:t xml:space="preserve">Figure </w:t>
      </w:r>
      <w:r w:rsidRPr="00727CF8">
        <w:rPr>
          <w:color w:val="000000" w:themeColor="text1"/>
        </w:rPr>
        <w:fldChar w:fldCharType="begin"/>
      </w:r>
      <w:r w:rsidRPr="00727CF8">
        <w:rPr>
          <w:color w:val="000000" w:themeColor="text1"/>
        </w:rPr>
        <w:instrText xml:space="preserve"> SEQ Figure \* ARABIC </w:instrText>
      </w:r>
      <w:r w:rsidRPr="00727CF8">
        <w:rPr>
          <w:color w:val="000000" w:themeColor="text1"/>
        </w:rPr>
        <w:fldChar w:fldCharType="separate"/>
      </w:r>
      <w:r>
        <w:rPr>
          <w:noProof/>
          <w:color w:val="000000" w:themeColor="text1"/>
        </w:rPr>
        <w:t>8</w:t>
      </w:r>
      <w:r w:rsidRPr="00727CF8">
        <w:rPr>
          <w:color w:val="000000" w:themeColor="text1"/>
        </w:rPr>
        <w:fldChar w:fldCharType="end"/>
      </w:r>
      <w:bookmarkEnd w:id="21"/>
      <w:r>
        <w:rPr>
          <w:color w:val="000000" w:themeColor="text1"/>
        </w:rPr>
        <w:t xml:space="preserve">: </w:t>
      </w:r>
      <w:r w:rsidRPr="00727CF8">
        <w:rPr>
          <w:b w:val="0"/>
          <w:color w:val="000000" w:themeColor="text1"/>
          <w:sz w:val="20"/>
        </w:rPr>
        <w:t>Summary diagram of the processes and tasks for experiment 3.1</w:t>
      </w:r>
    </w:p>
    <w:p w:rsidR="00E6724B" w:rsidRDefault="00E6724B" w:rsidP="006D7578">
      <w:pPr>
        <w:spacing w:before="240" w:after="240"/>
      </w:pPr>
    </w:p>
    <w:p w:rsidR="00E6724B" w:rsidRPr="00A30137" w:rsidRDefault="00E6724B" w:rsidP="00B2377F">
      <w:pPr>
        <w:pStyle w:val="Heading4"/>
        <w:numPr>
          <w:ilvl w:val="2"/>
          <w:numId w:val="49"/>
        </w:numPr>
        <w:ind w:left="567" w:hanging="567"/>
        <w:rPr>
          <w:rFonts w:eastAsiaTheme="minorHAnsi"/>
        </w:rPr>
      </w:pPr>
      <w:r w:rsidRPr="00A30137">
        <w:rPr>
          <w:rFonts w:eastAsiaTheme="minorHAnsi"/>
        </w:rPr>
        <w:t>Inference</w:t>
      </w:r>
    </w:p>
    <w:p w:rsidR="00E6724B" w:rsidRPr="005715E7" w:rsidRDefault="00E6724B" w:rsidP="006D7578">
      <w:pPr>
        <w:spacing w:before="240" w:after="240"/>
      </w:pPr>
      <w:r w:rsidRPr="00C946FD">
        <w:t>Analyses will examine the extent of revision of distributions elicited at the individual level</w:t>
      </w:r>
      <w:r>
        <w:t xml:space="preserve">, from before to after the participant </w:t>
      </w:r>
      <w:proofErr w:type="gramStart"/>
      <w:r w:rsidRPr="00C946FD">
        <w:t>being presented</w:t>
      </w:r>
      <w:proofErr w:type="gramEnd"/>
      <w:r w:rsidRPr="00C946FD">
        <w:t xml:space="preserve"> with group summaries</w:t>
      </w:r>
      <w:r>
        <w:t>. T</w:t>
      </w:r>
      <w:r w:rsidRPr="00C946FD">
        <w:t xml:space="preserve">he </w:t>
      </w:r>
      <w:r>
        <w:t xml:space="preserve">extent of revision </w:t>
      </w:r>
      <w:proofErr w:type="gramStart"/>
      <w:r>
        <w:t xml:space="preserve">will be </w:t>
      </w:r>
      <w:r>
        <w:lastRenderedPageBreak/>
        <w:t>measured</w:t>
      </w:r>
      <w:proofErr w:type="gramEnd"/>
      <w:r>
        <w:t xml:space="preserve"> by the difference in KL</w:t>
      </w:r>
      <w:r w:rsidRPr="00C946FD">
        <w:t xml:space="preserve">, </w:t>
      </w:r>
      <w:r w:rsidRPr="00C946FD">
        <w:rPr>
          <w:rFonts w:ascii="Symbol" w:hAnsi="Symbol"/>
        </w:rPr>
        <w:t></w:t>
      </w:r>
      <w:r w:rsidRPr="00C946FD">
        <w:rPr>
          <w:rFonts w:ascii="Symbol" w:hAnsi="Symbol"/>
        </w:rPr>
        <w:t></w:t>
      </w:r>
      <w:r w:rsidRPr="00C946FD">
        <w:t xml:space="preserve"> for each individual j </w:t>
      </w:r>
      <w:r>
        <w:t xml:space="preserve">by comparing </w:t>
      </w:r>
      <w:r w:rsidRPr="00C946FD">
        <w:t>the</w:t>
      </w:r>
      <w:r>
        <w:t>ir</w:t>
      </w:r>
      <w:r w:rsidRPr="00C946FD">
        <w:t xml:space="preserve"> </w:t>
      </w:r>
      <w:r>
        <w:t>initial and final (revised) distributions</w:t>
      </w:r>
      <w:r w:rsidRPr="00C946FD">
        <w:t xml:space="preserve">. The following model </w:t>
      </w:r>
      <w:proofErr w:type="gramStart"/>
      <w:r w:rsidRPr="00C946FD">
        <w:t>will be used</w:t>
      </w:r>
      <w:proofErr w:type="gramEnd"/>
      <w:r>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1"/>
        <w:gridCol w:w="2427"/>
      </w:tblGrid>
      <w:tr w:rsidR="00E6724B" w:rsidRPr="008A4081" w:rsidTr="006D7578">
        <w:tc>
          <w:tcPr>
            <w:tcW w:w="6663" w:type="dxa"/>
            <w:vAlign w:val="center"/>
          </w:tcPr>
          <w:p w:rsidR="00E6724B" w:rsidRPr="005E275D" w:rsidRDefault="00E6724B" w:rsidP="006D7578">
            <w:pPr>
              <w:pStyle w:val="ListParagraph"/>
              <w:spacing w:line="276" w:lineRule="auto"/>
              <w:ind w:left="0"/>
              <w:rPr>
                <w:rFonts w:asciiTheme="minorHAnsi" w:eastAsiaTheme="minorHAnsi" w:hAnsiTheme="minorHAnsi" w:cstheme="minorBidi"/>
                <w:sz w:val="22"/>
                <w:szCs w:val="22"/>
                <w:lang w:val="pt-PT" w:eastAsia="en-US"/>
              </w:rPr>
            </w:pPr>
            <w:r w:rsidRPr="005E275D">
              <w:rPr>
                <w:rFonts w:asciiTheme="minorHAnsi" w:hAnsiTheme="minorHAnsi"/>
                <w:lang w:val="pt-PT"/>
              </w:rPr>
              <w:t>E</w:t>
            </w:r>
            <w:r w:rsidRPr="005715E7">
              <w:rPr>
                <w:rFonts w:asciiTheme="minorHAnsi" w:hAnsiTheme="minorHAnsi"/>
                <w:lang w:val="pt-PT"/>
              </w:rPr>
              <w:t>(</w:t>
            </w:r>
            <w:r w:rsidRPr="00C946FD">
              <w:rPr>
                <w:rFonts w:ascii="Symbol" w:hAnsi="Symbol"/>
              </w:rPr>
              <w:t></w:t>
            </w:r>
            <w:r w:rsidRPr="005715E7">
              <w:rPr>
                <w:rFonts w:asciiTheme="minorHAnsi" w:hAnsiTheme="minorHAnsi"/>
                <w:vertAlign w:val="subscript"/>
                <w:lang w:val="pt-PT"/>
              </w:rPr>
              <w:t>j</w:t>
            </w:r>
            <w:r w:rsidRPr="005715E7">
              <w:rPr>
                <w:rFonts w:asciiTheme="minorHAnsi" w:hAnsiTheme="minorHAnsi"/>
                <w:lang w:val="pt-PT"/>
              </w:rPr>
              <w:t>)= g</w:t>
            </w:r>
            <w:r w:rsidRPr="005715E7">
              <w:rPr>
                <w:rFonts w:asciiTheme="minorHAnsi" w:hAnsiTheme="minorHAnsi"/>
                <w:vertAlign w:val="superscript"/>
                <w:lang w:val="pt-PT"/>
              </w:rPr>
              <w:t>-1</w:t>
            </w:r>
            <w:r w:rsidRPr="005715E7">
              <w:rPr>
                <w:rFonts w:asciiTheme="minorHAnsi" w:hAnsiTheme="minorHAnsi"/>
                <w:lang w:val="pt-PT"/>
              </w:rPr>
              <w:t>(mu + b</w:t>
            </w:r>
            <w:r w:rsidRPr="005715E7">
              <w:rPr>
                <w:rFonts w:asciiTheme="minorHAnsi" w:hAnsiTheme="minorHAnsi"/>
                <w:vertAlign w:val="subscript"/>
                <w:lang w:val="pt-PT"/>
              </w:rPr>
              <w:t>1</w:t>
            </w:r>
            <w:r w:rsidRPr="005715E7">
              <w:rPr>
                <w:rFonts w:asciiTheme="minorHAnsi" w:hAnsiTheme="minorHAnsi"/>
                <w:lang w:val="pt-PT"/>
              </w:rPr>
              <w:t>*y0</w:t>
            </w:r>
            <w:r w:rsidRPr="005715E7">
              <w:rPr>
                <w:rFonts w:asciiTheme="minorHAnsi" w:hAnsiTheme="minorHAnsi"/>
                <w:vertAlign w:val="subscript"/>
                <w:lang w:val="pt-PT"/>
              </w:rPr>
              <w:t>j</w:t>
            </w:r>
            <w:r w:rsidRPr="005715E7">
              <w:rPr>
                <w:rFonts w:asciiTheme="minorHAnsi" w:hAnsiTheme="minorHAnsi"/>
                <w:lang w:val="pt-PT"/>
              </w:rPr>
              <w:t xml:space="preserve"> + b</w:t>
            </w:r>
            <w:r w:rsidRPr="005715E7">
              <w:rPr>
                <w:rFonts w:asciiTheme="minorHAnsi" w:hAnsiTheme="minorHAnsi"/>
                <w:vertAlign w:val="subscript"/>
                <w:lang w:val="pt-PT"/>
              </w:rPr>
              <w:t>2</w:t>
            </w:r>
            <w:r w:rsidRPr="005715E7">
              <w:rPr>
                <w:rFonts w:asciiTheme="minorHAnsi" w:hAnsiTheme="minorHAnsi"/>
                <w:lang w:val="pt-PT"/>
              </w:rPr>
              <w:t>*I(S</w:t>
            </w:r>
            <w:r w:rsidRPr="005715E7">
              <w:rPr>
                <w:rFonts w:asciiTheme="minorHAnsi" w:hAnsiTheme="minorHAnsi"/>
                <w:vertAlign w:val="subscript"/>
                <w:lang w:val="pt-PT"/>
              </w:rPr>
              <w:t>j</w:t>
            </w:r>
            <w:r w:rsidRPr="005715E7">
              <w:rPr>
                <w:rFonts w:asciiTheme="minorHAnsi" w:hAnsiTheme="minorHAnsi"/>
                <w:lang w:val="pt-PT"/>
              </w:rPr>
              <w:t>==2) + b</w:t>
            </w:r>
            <w:r w:rsidRPr="005715E7">
              <w:rPr>
                <w:rFonts w:asciiTheme="minorHAnsi" w:hAnsiTheme="minorHAnsi"/>
                <w:vertAlign w:val="subscript"/>
                <w:lang w:val="pt-PT"/>
              </w:rPr>
              <w:t>3</w:t>
            </w:r>
            <w:r w:rsidRPr="005715E7">
              <w:rPr>
                <w:rFonts w:asciiTheme="minorHAnsi" w:hAnsiTheme="minorHAnsi"/>
                <w:lang w:val="pt-PT"/>
              </w:rPr>
              <w:t>*I(S</w:t>
            </w:r>
            <w:r w:rsidRPr="005715E7">
              <w:rPr>
                <w:rFonts w:asciiTheme="minorHAnsi" w:hAnsiTheme="minorHAnsi"/>
                <w:vertAlign w:val="subscript"/>
                <w:lang w:val="pt-PT"/>
              </w:rPr>
              <w:t>j</w:t>
            </w:r>
            <w:r w:rsidRPr="005715E7">
              <w:rPr>
                <w:rFonts w:asciiTheme="minorHAnsi" w:hAnsiTheme="minorHAnsi"/>
                <w:lang w:val="pt-PT"/>
              </w:rPr>
              <w:t>==3) + b</w:t>
            </w:r>
            <w:r w:rsidRPr="005715E7">
              <w:rPr>
                <w:rFonts w:asciiTheme="minorHAnsi" w:hAnsiTheme="minorHAnsi"/>
                <w:vertAlign w:val="subscript"/>
                <w:lang w:val="pt-PT"/>
              </w:rPr>
              <w:t>4</w:t>
            </w:r>
            <w:r w:rsidRPr="005715E7">
              <w:rPr>
                <w:rFonts w:asciiTheme="minorHAnsi" w:hAnsiTheme="minorHAnsi"/>
                <w:lang w:val="pt-PT"/>
              </w:rPr>
              <w:t>*X</w:t>
            </w:r>
            <w:r w:rsidRPr="005715E7">
              <w:rPr>
                <w:rFonts w:asciiTheme="minorHAnsi" w:hAnsiTheme="minorHAnsi"/>
                <w:vertAlign w:val="subscript"/>
                <w:lang w:val="pt-PT"/>
              </w:rPr>
              <w:t>j</w:t>
            </w:r>
            <w:r w:rsidRPr="005715E7">
              <w:rPr>
                <w:rFonts w:asciiTheme="minorHAnsi" w:hAnsiTheme="minorHAnsi"/>
                <w:lang w:val="pt-PT"/>
              </w:rPr>
              <w:t xml:space="preserve"> +  e</w:t>
            </w:r>
            <w:r w:rsidRPr="005715E7">
              <w:rPr>
                <w:rFonts w:asciiTheme="minorHAnsi" w:hAnsiTheme="minorHAnsi"/>
                <w:vertAlign w:val="subscript"/>
                <w:lang w:val="pt-PT"/>
              </w:rPr>
              <w:t>j</w:t>
            </w:r>
            <w:r>
              <w:rPr>
                <w:rFonts w:asciiTheme="minorHAnsi" w:hAnsiTheme="minorHAnsi"/>
                <w:lang w:val="pt-PT"/>
              </w:rPr>
              <w:t>),</w:t>
            </w:r>
          </w:p>
        </w:tc>
        <w:tc>
          <w:tcPr>
            <w:tcW w:w="2471" w:type="dxa"/>
            <w:vAlign w:val="center"/>
          </w:tcPr>
          <w:p w:rsidR="00E6724B" w:rsidRPr="008A4081" w:rsidRDefault="00E6724B" w:rsidP="006D7578">
            <w:pPr>
              <w:pStyle w:val="ListParagraph"/>
              <w:spacing w:line="276" w:lineRule="auto"/>
              <w:ind w:left="0"/>
              <w:jc w:val="right"/>
              <w:rPr>
                <w:rFonts w:asciiTheme="minorHAnsi" w:eastAsiaTheme="minorHAnsi" w:hAnsiTheme="minorHAnsi" w:cstheme="minorBidi"/>
                <w:sz w:val="22"/>
                <w:szCs w:val="22"/>
                <w:lang w:eastAsia="en-US"/>
              </w:rPr>
            </w:pPr>
            <w:r w:rsidRPr="008A4081">
              <w:rPr>
                <w:rFonts w:asciiTheme="minorHAnsi" w:eastAsiaTheme="minorHAnsi" w:hAnsiTheme="minorHAnsi" w:cstheme="minorBidi"/>
                <w:sz w:val="22"/>
                <w:szCs w:val="22"/>
                <w:lang w:eastAsia="en-US"/>
              </w:rPr>
              <w:t xml:space="preserve">(Equation </w:t>
            </w:r>
            <w:r>
              <w:rPr>
                <w:rFonts w:asciiTheme="minorHAnsi" w:eastAsiaTheme="minorHAnsi" w:hAnsiTheme="minorHAnsi" w:cstheme="minorBidi"/>
                <w:sz w:val="22"/>
                <w:szCs w:val="22"/>
                <w:lang w:eastAsia="en-US"/>
              </w:rPr>
              <w:t>3</w:t>
            </w:r>
            <w:r w:rsidRPr="008A4081">
              <w:rPr>
                <w:rFonts w:asciiTheme="minorHAnsi" w:eastAsiaTheme="minorHAnsi" w:hAnsiTheme="minorHAnsi" w:cstheme="minorBidi"/>
                <w:sz w:val="22"/>
                <w:szCs w:val="22"/>
                <w:lang w:eastAsia="en-US"/>
              </w:rPr>
              <w:t>)</w:t>
            </w:r>
          </w:p>
        </w:tc>
      </w:tr>
    </w:tbl>
    <w:p w:rsidR="00E6724B" w:rsidRDefault="00E6724B" w:rsidP="006D7578">
      <w:pPr>
        <w:spacing w:after="240"/>
      </w:pPr>
      <w:proofErr w:type="gramStart"/>
      <w:r>
        <w:t>w</w:t>
      </w:r>
      <w:r w:rsidRPr="00426FCF">
        <w:t>here j is the subject</w:t>
      </w:r>
      <w:r>
        <w:t>,</w:t>
      </w:r>
      <w:r w:rsidRPr="00426FCF">
        <w:t xml:space="preserve"> y0</w:t>
      </w:r>
      <w:r w:rsidRPr="001A0A94">
        <w:rPr>
          <w:vertAlign w:val="subscript"/>
        </w:rPr>
        <w:t>j</w:t>
      </w:r>
      <w:r w:rsidRPr="00426FCF">
        <w:t xml:space="preserve"> is </w:t>
      </w:r>
      <w:r>
        <w:t xml:space="preserve">individual’s j </w:t>
      </w:r>
      <w:r w:rsidRPr="00426FCF">
        <w:t xml:space="preserve">KL for </w:t>
      </w:r>
      <w:r>
        <w:t>the initial distribution</w:t>
      </w:r>
      <w:r w:rsidRPr="00426FCF">
        <w:t xml:space="preserve">, </w:t>
      </w:r>
      <w:proofErr w:type="spellStart"/>
      <w:r>
        <w:t>S</w:t>
      </w:r>
      <w:r w:rsidRPr="001A0A94">
        <w:rPr>
          <w:vertAlign w:val="subscript"/>
        </w:rPr>
        <w:t>j</w:t>
      </w:r>
      <w:proofErr w:type="spellEnd"/>
      <w:r w:rsidRPr="00426FCF">
        <w:t xml:space="preserve"> is the </w:t>
      </w:r>
      <w:r>
        <w:t>group</w:t>
      </w:r>
      <w:r w:rsidRPr="00426FCF">
        <w:t xml:space="preserve"> </w:t>
      </w:r>
      <w:r>
        <w:t xml:space="preserve">distribution </w:t>
      </w:r>
      <w:r w:rsidRPr="00426FCF">
        <w:t>individual</w:t>
      </w:r>
      <w:r>
        <w:t xml:space="preserve"> j</w:t>
      </w:r>
      <w:r w:rsidRPr="00426FCF">
        <w:t xml:space="preserve"> </w:t>
      </w:r>
      <w:r>
        <w:t xml:space="preserve">was </w:t>
      </w:r>
      <w:r w:rsidRPr="00426FCF">
        <w:t>randomised to</w:t>
      </w:r>
      <w:r>
        <w:t xml:space="preserve">, I() the indicator function that assumes a value of 1 of the enclosed statement is true and 0 if false, and </w:t>
      </w:r>
      <w:proofErr w:type="spellStart"/>
      <w:r>
        <w:t>X</w:t>
      </w:r>
      <w:r w:rsidRPr="001A0A94">
        <w:rPr>
          <w:vertAlign w:val="subscript"/>
        </w:rPr>
        <w:t>j</w:t>
      </w:r>
      <w:proofErr w:type="spellEnd"/>
      <w:r>
        <w:t xml:space="preserve"> the method of elicitation used by subject j (</w:t>
      </w:r>
      <w:r w:rsidRPr="00152E8F">
        <w:t>0 if chips and bins is used or 1 if bisection is used</w:t>
      </w:r>
      <w:r>
        <w:t>, here a blocking factor)</w:t>
      </w:r>
      <w:r w:rsidRPr="00426FCF">
        <w:t>.</w:t>
      </w:r>
      <w:proofErr w:type="gramEnd"/>
      <w:r>
        <w:t xml:space="preserve">  As with experiments 1 and 2, a GLM framework </w:t>
      </w:r>
      <w:proofErr w:type="gramStart"/>
      <w:r>
        <w:t>will be used</w:t>
      </w:r>
      <w:proofErr w:type="gramEnd"/>
      <w:r>
        <w:t xml:space="preserve"> allowing different link functions (g) and distributions to be tested. </w:t>
      </w:r>
    </w:p>
    <w:p w:rsidR="00E6724B" w:rsidRDefault="00E6724B" w:rsidP="006D7578">
      <w:pPr>
        <w:spacing w:after="240"/>
      </w:pPr>
      <w:r>
        <w:t>The hypotheses tested in this experiment are:</w:t>
      </w:r>
    </w:p>
    <w:p w:rsidR="00E6724B" w:rsidRPr="002556EA" w:rsidRDefault="00E6724B" w:rsidP="006D7578">
      <w:pPr>
        <w:spacing w:before="240" w:after="240"/>
        <w:ind w:left="720"/>
      </w:pPr>
      <w:r>
        <w:t>Ha1: b1≠0 or b2≠0</w:t>
      </w:r>
    </w:p>
    <w:p w:rsidR="00E6724B" w:rsidRDefault="00E6724B" w:rsidP="006D7578">
      <w:pPr>
        <w:spacing w:before="240" w:after="240"/>
        <w:ind w:left="720"/>
      </w:pPr>
      <w:r>
        <w:t>Ha</w:t>
      </w:r>
      <w:r w:rsidRPr="002556EA">
        <w:t xml:space="preserve">2: </w:t>
      </w:r>
      <w:r>
        <w:t>a</w:t>
      </w:r>
      <w:r w:rsidRPr="002456AE">
        <w:t>≠</w:t>
      </w:r>
      <w:r>
        <w:t>0</w:t>
      </w:r>
    </w:p>
    <w:p w:rsidR="00E6724B" w:rsidRDefault="00E6724B">
      <w:pPr>
        <w:rPr>
          <w:b/>
        </w:rPr>
      </w:pPr>
    </w:p>
    <w:p w:rsidR="00E6724B" w:rsidRPr="00391A70" w:rsidRDefault="00E6724B" w:rsidP="00B2377F">
      <w:pPr>
        <w:pStyle w:val="Heading3"/>
        <w:numPr>
          <w:ilvl w:val="1"/>
          <w:numId w:val="49"/>
        </w:numPr>
        <w:ind w:left="426" w:hanging="426"/>
        <w:rPr>
          <w:rFonts w:eastAsiaTheme="minorHAnsi"/>
        </w:rPr>
      </w:pPr>
      <w:r>
        <w:rPr>
          <w:rFonts w:eastAsiaTheme="minorHAnsi"/>
        </w:rPr>
        <w:t>E</w:t>
      </w:r>
      <w:r w:rsidRPr="00391A70">
        <w:rPr>
          <w:rFonts w:eastAsiaTheme="minorHAnsi"/>
        </w:rPr>
        <w:t xml:space="preserve">xperiment </w:t>
      </w:r>
      <w:r>
        <w:rPr>
          <w:rFonts w:eastAsiaTheme="minorHAnsi"/>
        </w:rPr>
        <w:t xml:space="preserve">3.2: </w:t>
      </w:r>
      <w:r w:rsidRPr="0096123E">
        <w:rPr>
          <w:rFonts w:eastAsiaTheme="minorHAnsi"/>
        </w:rPr>
        <w:t xml:space="preserve">How does between-expert variation within a group affect individuals’ </w:t>
      </w:r>
      <w:proofErr w:type="gramStart"/>
      <w:r w:rsidRPr="0096123E">
        <w:rPr>
          <w:rFonts w:eastAsiaTheme="minorHAnsi"/>
        </w:rPr>
        <w:t>revision</w:t>
      </w:r>
      <w:r>
        <w:rPr>
          <w:rFonts w:eastAsiaTheme="minorHAnsi"/>
        </w:rPr>
        <w:t>.</w:t>
      </w:r>
      <w:proofErr w:type="gramEnd"/>
    </w:p>
    <w:p w:rsidR="00E6724B" w:rsidRDefault="00E6724B" w:rsidP="006D7578">
      <w:pPr>
        <w:spacing w:after="0" w:line="240" w:lineRule="auto"/>
      </w:pPr>
    </w:p>
    <w:p w:rsidR="00E6724B" w:rsidRPr="005F00F8" w:rsidRDefault="00E6724B" w:rsidP="00B2377F">
      <w:pPr>
        <w:pStyle w:val="Heading4"/>
        <w:numPr>
          <w:ilvl w:val="2"/>
          <w:numId w:val="49"/>
        </w:numPr>
        <w:ind w:left="567" w:hanging="567"/>
        <w:rPr>
          <w:rFonts w:eastAsiaTheme="minorHAnsi"/>
        </w:rPr>
      </w:pPr>
      <w:r>
        <w:rPr>
          <w:rFonts w:eastAsiaTheme="minorHAnsi"/>
        </w:rPr>
        <w:t>Hypothesis to be tested</w:t>
      </w:r>
    </w:p>
    <w:p w:rsidR="00E6724B" w:rsidRDefault="00E6724B" w:rsidP="006D7578">
      <w:pPr>
        <w:spacing w:before="240" w:after="240"/>
      </w:pPr>
      <w:r>
        <w:t xml:space="preserve">The level of uncertainty in a group’s summary can reflect either higher levels of within-expert uncertainty or higher levels of between-expert variation. In this experiment, we aim is to examine how individuals revise their estimates when uncertainty in the group distribution arises from either within-expert variation or from between-expert variation. For such, participants </w:t>
      </w:r>
      <w:proofErr w:type="gramStart"/>
      <w:r>
        <w:t>will be presented</w:t>
      </w:r>
      <w:proofErr w:type="gramEnd"/>
      <w:r>
        <w:t xml:space="preserve"> with disaggregated results for each member of a group, where the group distribution is discordant with the individual’s. Two alternative scenarios </w:t>
      </w:r>
      <w:proofErr w:type="gramStart"/>
      <w:r>
        <w:t>will be used</w:t>
      </w:r>
      <w:proofErr w:type="gramEnd"/>
      <w:r>
        <w:t xml:space="preserve"> to generate the same group estimate:</w:t>
      </w:r>
    </w:p>
    <w:p w:rsidR="00E6724B" w:rsidRPr="000F719B" w:rsidRDefault="00E6724B" w:rsidP="006D7578">
      <w:pPr>
        <w:pStyle w:val="ListParagraph"/>
        <w:spacing w:before="240" w:after="240" w:line="276" w:lineRule="auto"/>
        <w:ind w:left="426"/>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  </w:t>
      </w:r>
      <w:r w:rsidRPr="000F719B">
        <w:rPr>
          <w:rFonts w:asciiTheme="minorHAnsi" w:eastAsiaTheme="minorHAnsi" w:hAnsiTheme="minorHAnsi" w:cstheme="minorBidi"/>
          <w:sz w:val="22"/>
          <w:szCs w:val="22"/>
          <w:lang w:eastAsia="en-US"/>
        </w:rPr>
        <w:t xml:space="preserve">Sc1: In the first scenario (the top panel in </w:t>
      </w:r>
      <w:r>
        <w:rPr>
          <w:rFonts w:asciiTheme="minorHAnsi" w:eastAsiaTheme="minorHAnsi" w:hAnsiTheme="minorHAnsi" w:cstheme="minorBidi"/>
          <w:sz w:val="22"/>
          <w:szCs w:val="22"/>
          <w:lang w:eastAsia="en-US"/>
        </w:rPr>
        <w:fldChar w:fldCharType="begin"/>
      </w:r>
      <w:r>
        <w:rPr>
          <w:rFonts w:asciiTheme="minorHAnsi" w:eastAsiaTheme="minorHAnsi" w:hAnsiTheme="minorHAnsi" w:cstheme="minorBidi"/>
          <w:sz w:val="22"/>
          <w:szCs w:val="22"/>
          <w:lang w:eastAsia="en-US"/>
        </w:rPr>
        <w:instrText xml:space="preserve"> REF _Ref525835747 \h  \* MERGEFORMAT </w:instrText>
      </w:r>
      <w:r>
        <w:rPr>
          <w:rFonts w:asciiTheme="minorHAnsi" w:eastAsiaTheme="minorHAnsi" w:hAnsiTheme="minorHAnsi" w:cstheme="minorBidi"/>
          <w:sz w:val="22"/>
          <w:szCs w:val="22"/>
          <w:lang w:eastAsia="en-US"/>
        </w:rPr>
      </w:r>
      <w:r>
        <w:rPr>
          <w:rFonts w:asciiTheme="minorHAnsi" w:eastAsiaTheme="minorHAnsi" w:hAnsiTheme="minorHAnsi" w:cstheme="minorBidi"/>
          <w:sz w:val="22"/>
          <w:szCs w:val="22"/>
          <w:lang w:eastAsia="en-US"/>
        </w:rPr>
        <w:fldChar w:fldCharType="separate"/>
      </w:r>
      <w:r w:rsidRPr="007416B0">
        <w:rPr>
          <w:rFonts w:asciiTheme="minorHAnsi" w:eastAsiaTheme="minorHAnsi" w:hAnsiTheme="minorHAnsi" w:cstheme="minorBidi"/>
          <w:sz w:val="22"/>
          <w:szCs w:val="22"/>
          <w:lang w:eastAsia="en-US"/>
        </w:rPr>
        <w:t>Figure 9</w:t>
      </w:r>
      <w:r>
        <w:rPr>
          <w:rFonts w:asciiTheme="minorHAnsi" w:eastAsiaTheme="minorHAnsi" w:hAnsiTheme="minorHAnsi" w:cstheme="minorBidi"/>
          <w:sz w:val="22"/>
          <w:szCs w:val="22"/>
          <w:lang w:eastAsia="en-US"/>
        </w:rPr>
        <w:fldChar w:fldCharType="end"/>
      </w:r>
      <w:r w:rsidRPr="000F719B">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t</w:t>
      </w:r>
      <w:r w:rsidRPr="000F719B">
        <w:rPr>
          <w:rFonts w:asciiTheme="minorHAnsi" w:eastAsiaTheme="minorHAnsi" w:hAnsiTheme="minorHAnsi" w:cstheme="minorBidi"/>
          <w:sz w:val="22"/>
          <w:szCs w:val="22"/>
          <w:lang w:eastAsia="en-US"/>
        </w:rPr>
        <w:t xml:space="preserve">here is low variation </w:t>
      </w:r>
      <w:r>
        <w:rPr>
          <w:rFonts w:asciiTheme="minorHAnsi" w:eastAsiaTheme="minorHAnsi" w:hAnsiTheme="minorHAnsi" w:cstheme="minorBidi"/>
          <w:sz w:val="22"/>
          <w:szCs w:val="22"/>
          <w:lang w:eastAsia="en-US"/>
        </w:rPr>
        <w:t>in the judgements of other members of the group (they are concordant amongst themselves but not with the participant)</w:t>
      </w:r>
      <w:r w:rsidRPr="000F719B">
        <w:rPr>
          <w:rFonts w:asciiTheme="minorHAnsi" w:eastAsiaTheme="minorHAnsi" w:hAnsiTheme="minorHAnsi" w:cstheme="minorBidi"/>
          <w:sz w:val="22"/>
          <w:szCs w:val="22"/>
          <w:lang w:eastAsia="en-US"/>
        </w:rPr>
        <w:t>; uncertainty is hence mostly derived from uncertainty in the individual responses.</w:t>
      </w:r>
    </w:p>
    <w:p w:rsidR="00E6724B" w:rsidRPr="005715E7" w:rsidRDefault="00E6724B" w:rsidP="006D7578">
      <w:pPr>
        <w:pStyle w:val="ListParagraph"/>
        <w:spacing w:before="240" w:after="240" w:line="276" w:lineRule="auto"/>
        <w:ind w:left="426"/>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  </w:t>
      </w:r>
      <w:r w:rsidRPr="000F719B">
        <w:rPr>
          <w:rFonts w:asciiTheme="minorHAnsi" w:eastAsiaTheme="minorHAnsi" w:hAnsiTheme="minorHAnsi" w:cstheme="minorBidi"/>
          <w:sz w:val="22"/>
          <w:szCs w:val="22"/>
          <w:lang w:eastAsia="en-US"/>
        </w:rPr>
        <w:t>Sc2: In the second scenario (the bottom panel</w:t>
      </w:r>
      <w:r>
        <w:rPr>
          <w:rFonts w:asciiTheme="minorHAnsi" w:eastAsiaTheme="minorHAnsi" w:hAnsiTheme="minorHAnsi" w:cstheme="minorBidi"/>
          <w:sz w:val="22"/>
          <w:szCs w:val="22"/>
          <w:lang w:eastAsia="en-US"/>
        </w:rPr>
        <w:t xml:space="preserve"> </w:t>
      </w:r>
      <w:r w:rsidRPr="000F719B">
        <w:rPr>
          <w:rFonts w:asciiTheme="minorHAnsi" w:eastAsiaTheme="minorHAnsi" w:hAnsiTheme="minorHAnsi" w:cstheme="minorBidi"/>
          <w:sz w:val="22"/>
          <w:szCs w:val="22"/>
          <w:lang w:eastAsia="en-US"/>
        </w:rPr>
        <w:t xml:space="preserve">in </w:t>
      </w:r>
      <w:r>
        <w:rPr>
          <w:rFonts w:asciiTheme="minorHAnsi" w:eastAsiaTheme="minorHAnsi" w:hAnsiTheme="minorHAnsi" w:cstheme="minorBidi"/>
          <w:sz w:val="22"/>
          <w:szCs w:val="22"/>
          <w:lang w:eastAsia="en-US"/>
        </w:rPr>
        <w:fldChar w:fldCharType="begin"/>
      </w:r>
      <w:r>
        <w:rPr>
          <w:rFonts w:asciiTheme="minorHAnsi" w:eastAsiaTheme="minorHAnsi" w:hAnsiTheme="minorHAnsi" w:cstheme="minorBidi"/>
          <w:sz w:val="22"/>
          <w:szCs w:val="22"/>
          <w:lang w:eastAsia="en-US"/>
        </w:rPr>
        <w:instrText xml:space="preserve"> REF _Ref525835747 \h  \* MERGEFORMAT </w:instrText>
      </w:r>
      <w:r>
        <w:rPr>
          <w:rFonts w:asciiTheme="minorHAnsi" w:eastAsiaTheme="minorHAnsi" w:hAnsiTheme="minorHAnsi" w:cstheme="minorBidi"/>
          <w:sz w:val="22"/>
          <w:szCs w:val="22"/>
          <w:lang w:eastAsia="en-US"/>
        </w:rPr>
      </w:r>
      <w:r>
        <w:rPr>
          <w:rFonts w:asciiTheme="minorHAnsi" w:eastAsiaTheme="minorHAnsi" w:hAnsiTheme="minorHAnsi" w:cstheme="minorBidi"/>
          <w:sz w:val="22"/>
          <w:szCs w:val="22"/>
          <w:lang w:eastAsia="en-US"/>
        </w:rPr>
        <w:fldChar w:fldCharType="separate"/>
      </w:r>
      <w:r w:rsidRPr="007416B0">
        <w:rPr>
          <w:rFonts w:asciiTheme="minorHAnsi" w:eastAsiaTheme="minorHAnsi" w:hAnsiTheme="minorHAnsi" w:cstheme="minorBidi"/>
          <w:sz w:val="22"/>
          <w:szCs w:val="22"/>
          <w:lang w:eastAsia="en-US"/>
        </w:rPr>
        <w:t>Figure 9</w:t>
      </w:r>
      <w:r>
        <w:rPr>
          <w:rFonts w:asciiTheme="minorHAnsi" w:eastAsiaTheme="minorHAnsi" w:hAnsiTheme="minorHAnsi" w:cstheme="minorBidi"/>
          <w:sz w:val="22"/>
          <w:szCs w:val="22"/>
          <w:lang w:eastAsia="en-US"/>
        </w:rPr>
        <w:fldChar w:fldCharType="end"/>
      </w:r>
      <w:r w:rsidRPr="000F719B">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t</w:t>
      </w:r>
      <w:r w:rsidRPr="000F719B">
        <w:rPr>
          <w:rFonts w:asciiTheme="minorHAnsi" w:eastAsiaTheme="minorHAnsi" w:hAnsiTheme="minorHAnsi" w:cstheme="minorBidi"/>
          <w:sz w:val="22"/>
          <w:szCs w:val="22"/>
          <w:lang w:eastAsia="en-US"/>
        </w:rPr>
        <w:t>here is high variation between experts</w:t>
      </w:r>
      <w:r>
        <w:rPr>
          <w:rFonts w:asciiTheme="minorHAnsi" w:eastAsiaTheme="minorHAnsi" w:hAnsiTheme="minorHAnsi" w:cstheme="minorBidi"/>
          <w:sz w:val="22"/>
          <w:szCs w:val="22"/>
          <w:lang w:eastAsia="en-US"/>
        </w:rPr>
        <w:t xml:space="preserve"> (they are discordant amongst themselves)</w:t>
      </w:r>
      <w:r w:rsidRPr="000F719B">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However, uncertainty in the group’s distribution is mainly due to between-expert variation, and the hence the individual judgements of other members are more precise than in scenario 1</w:t>
      </w:r>
      <w:r w:rsidRPr="000F719B">
        <w:rPr>
          <w:rFonts w:asciiTheme="minorHAnsi" w:eastAsiaTheme="minorHAnsi" w:hAnsiTheme="minorHAnsi" w:cstheme="minorBidi"/>
          <w:sz w:val="22"/>
          <w:szCs w:val="22"/>
          <w:lang w:eastAsia="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E6724B" w:rsidRPr="00CF45AB" w:rsidTr="006D7578">
        <w:tc>
          <w:tcPr>
            <w:tcW w:w="9242" w:type="dxa"/>
          </w:tcPr>
          <w:p w:rsidR="00E6724B" w:rsidRDefault="00E6724B" w:rsidP="006D7578">
            <w:pPr>
              <w:keepNext/>
              <w:spacing w:after="240"/>
            </w:pPr>
            <w:r w:rsidRPr="00CF45AB">
              <w:rPr>
                <w:noProof/>
                <w:lang w:eastAsia="en-GB"/>
              </w:rPr>
              <w:lastRenderedPageBreak/>
              <mc:AlternateContent>
                <mc:Choice Requires="wps">
                  <w:drawing>
                    <wp:anchor distT="0" distB="0" distL="114300" distR="114300" simplePos="0" relativeHeight="251660288" behindDoc="0" locked="0" layoutInCell="1" allowOverlap="1" wp14:anchorId="49E8AC33" wp14:editId="7377FB2F">
                      <wp:simplePos x="0" y="0"/>
                      <wp:positionH relativeFrom="column">
                        <wp:posOffset>2498725</wp:posOffset>
                      </wp:positionH>
                      <wp:positionV relativeFrom="paragraph">
                        <wp:posOffset>2247265</wp:posOffset>
                      </wp:positionV>
                      <wp:extent cx="3122930" cy="140398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2930" cy="1403985"/>
                              </a:xfrm>
                              <a:prstGeom prst="rect">
                                <a:avLst/>
                              </a:prstGeom>
                              <a:noFill/>
                              <a:ln w="9525">
                                <a:noFill/>
                                <a:miter lim="800000"/>
                                <a:headEnd/>
                                <a:tailEnd/>
                              </a:ln>
                            </wps:spPr>
                            <wps:txbx>
                              <w:txbxContent>
                                <w:p w:rsidR="00B2377F" w:rsidRPr="00CF45AB" w:rsidRDefault="00B2377F" w:rsidP="006D7578">
                                  <w:pPr>
                                    <w:rPr>
                                      <w:sz w:val="20"/>
                                    </w:rPr>
                                  </w:pPr>
                                  <w:r w:rsidRPr="00CF45AB">
                                    <w:rPr>
                                      <w:sz w:val="20"/>
                                    </w:rPr>
                                    <w:t xml:space="preserve">Scenario </w:t>
                                  </w:r>
                                  <w:r>
                                    <w:rPr>
                                      <w:sz w:val="20"/>
                                    </w:rPr>
                                    <w:t>2</w:t>
                                  </w:r>
                                  <w:r w:rsidRPr="00CF45AB">
                                    <w:rPr>
                                      <w:sz w:val="20"/>
                                    </w:rPr>
                                    <w:t xml:space="preserve">: </w:t>
                                  </w:r>
                                  <w:r>
                                    <w:rPr>
                                      <w:sz w:val="20"/>
                                    </w:rPr>
                                    <w:t xml:space="preserve">Higher </w:t>
                                  </w:r>
                                  <w:r w:rsidRPr="00CF45AB">
                                    <w:rPr>
                                      <w:sz w:val="20"/>
                                    </w:rPr>
                                    <w:t>between-expert variation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9E8AC33" id="_x0000_t202" coordsize="21600,21600" o:spt="202" path="m,l,21600r21600,l21600,xe">
                      <v:stroke joinstyle="miter"/>
                      <v:path gradientshapeok="t" o:connecttype="rect"/>
                    </v:shapetype>
                    <v:shape id="Text Box 2" o:spid="_x0000_s1026" type="#_x0000_t202" style="position:absolute;margin-left:196.75pt;margin-top:176.95pt;width:245.9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" filled="f" stroked="f">
                      <v:textbox style="mso-fit-shape-to-text:t">
                        <w:txbxContent>
                          <w:p w:rsidR="00B2377F" w:rsidRPr="00CF45AB" w:rsidRDefault="00B2377F" w:rsidP="006D7578">
                            <w:pPr>
                              <w:rPr>
                                <w:sz w:val="20"/>
                              </w:rPr>
                            </w:pPr>
                            <w:r w:rsidRPr="00CF45AB">
                              <w:rPr>
                                <w:sz w:val="20"/>
                              </w:rPr>
                              <w:t xml:space="preserve">Scenario </w:t>
                            </w:r>
                            <w:r>
                              <w:rPr>
                                <w:sz w:val="20"/>
                              </w:rPr>
                              <w:t>2</w:t>
                            </w:r>
                            <w:r w:rsidRPr="00CF45AB">
                              <w:rPr>
                                <w:sz w:val="20"/>
                              </w:rPr>
                              <w:t xml:space="preserve">: </w:t>
                            </w:r>
                            <w:r>
                              <w:rPr>
                                <w:sz w:val="20"/>
                              </w:rPr>
                              <w:t xml:space="preserve">Higher </w:t>
                            </w:r>
                            <w:r w:rsidRPr="00CF45AB">
                              <w:rPr>
                                <w:sz w:val="20"/>
                              </w:rPr>
                              <w:t>between-expert variation</w:t>
                            </w:r>
                          </w:p>
                        </w:txbxContent>
                      </v:textbox>
                    </v:shape>
                  </w:pict>
                </mc:Fallback>
              </mc:AlternateContent>
            </w:r>
            <w:r w:rsidRPr="00CF45AB">
              <w:rPr>
                <w:noProof/>
                <w:lang w:eastAsia="en-GB"/>
              </w:rPr>
              <mc:AlternateContent>
                <mc:Choice Requires="wps">
                  <w:drawing>
                    <wp:anchor distT="0" distB="0" distL="114300" distR="114300" simplePos="0" relativeHeight="251659264" behindDoc="0" locked="0" layoutInCell="1" allowOverlap="1" wp14:anchorId="1EBDBBE4" wp14:editId="7640A12F">
                      <wp:simplePos x="0" y="0"/>
                      <wp:positionH relativeFrom="column">
                        <wp:posOffset>2498725</wp:posOffset>
                      </wp:positionH>
                      <wp:positionV relativeFrom="paragraph">
                        <wp:posOffset>535940</wp:posOffset>
                      </wp:positionV>
                      <wp:extent cx="312293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2930" cy="1403985"/>
                              </a:xfrm>
                              <a:prstGeom prst="rect">
                                <a:avLst/>
                              </a:prstGeom>
                              <a:noFill/>
                              <a:ln w="9525">
                                <a:noFill/>
                                <a:miter lim="800000"/>
                                <a:headEnd/>
                                <a:tailEnd/>
                              </a:ln>
                            </wps:spPr>
                            <wps:txbx>
                              <w:txbxContent>
                                <w:p w:rsidR="00B2377F" w:rsidRPr="00CF45AB" w:rsidRDefault="00B2377F">
                                  <w:pPr>
                                    <w:rPr>
                                      <w:sz w:val="20"/>
                                    </w:rPr>
                                  </w:pPr>
                                  <w:r>
                                    <w:rPr>
                                      <w:sz w:val="20"/>
                                    </w:rPr>
                                    <w:t>Scenario 1</w:t>
                                  </w:r>
                                  <w:r w:rsidRPr="00CF45AB">
                                    <w:rPr>
                                      <w:sz w:val="20"/>
                                    </w:rPr>
                                    <w:t xml:space="preserve">: </w:t>
                                  </w:r>
                                  <w:r>
                                    <w:rPr>
                                      <w:sz w:val="20"/>
                                    </w:rPr>
                                    <w:t>Higher within</w:t>
                                  </w:r>
                                  <w:r w:rsidRPr="00CF45AB">
                                    <w:rPr>
                                      <w:sz w:val="20"/>
                                    </w:rPr>
                                    <w:t xml:space="preserve">-expert </w:t>
                                  </w:r>
                                  <w:r>
                                    <w:rPr>
                                      <w:sz w:val="20"/>
                                    </w:rPr>
                                    <w:t xml:space="preserve">uncertainty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BDBBE4" id="_x0000_s1027" type="#_x0000_t202" style="position:absolute;margin-left:196.75pt;margin-top:42.2pt;width:245.9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" filled="f" stroked="f">
                      <v:textbox style="mso-fit-shape-to-text:t">
                        <w:txbxContent>
                          <w:p w:rsidR="00B2377F" w:rsidRPr="00CF45AB" w:rsidRDefault="00B2377F">
                            <w:pPr>
                              <w:rPr>
                                <w:sz w:val="20"/>
                              </w:rPr>
                            </w:pPr>
                            <w:r>
                              <w:rPr>
                                <w:sz w:val="20"/>
                              </w:rPr>
                              <w:t>Scenario 1</w:t>
                            </w:r>
                            <w:r w:rsidRPr="00CF45AB">
                              <w:rPr>
                                <w:sz w:val="20"/>
                              </w:rPr>
                              <w:t xml:space="preserve">: </w:t>
                            </w:r>
                            <w:r>
                              <w:rPr>
                                <w:sz w:val="20"/>
                              </w:rPr>
                              <w:t>Higher within</w:t>
                            </w:r>
                            <w:r w:rsidRPr="00CF45AB">
                              <w:rPr>
                                <w:sz w:val="20"/>
                              </w:rPr>
                              <w:t xml:space="preserve">-expert </w:t>
                            </w:r>
                            <w:r>
                              <w:rPr>
                                <w:sz w:val="20"/>
                              </w:rPr>
                              <w:t xml:space="preserve">uncertainty </w:t>
                            </w:r>
                          </w:p>
                        </w:txbxContent>
                      </v:textbox>
                    </v:shape>
                  </w:pict>
                </mc:Fallback>
              </mc:AlternateContent>
            </w:r>
            <w:r w:rsidRPr="00CF45AB">
              <w:rPr>
                <w:noProof/>
                <w:lang w:eastAsia="en-GB"/>
              </w:rPr>
              <w:drawing>
                <wp:inline distT="0" distB="0" distL="0" distR="0" wp14:anchorId="2F2A8C31" wp14:editId="0E51118A">
                  <wp:extent cx="2181885" cy="2948770"/>
                  <wp:effectExtent l="0" t="0" r="889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87471" cy="2956319"/>
                          </a:xfrm>
                          <a:prstGeom prst="rect">
                            <a:avLst/>
                          </a:prstGeom>
                          <a:noFill/>
                          <a:ln>
                            <a:noFill/>
                          </a:ln>
                          <a:effectLst/>
                          <a:extLst/>
                        </pic:spPr>
                      </pic:pic>
                    </a:graphicData>
                  </a:graphic>
                </wp:inline>
              </w:drawing>
            </w:r>
          </w:p>
          <w:p w:rsidR="00E6724B" w:rsidRPr="00CF45AB" w:rsidRDefault="00E6724B" w:rsidP="006D7578">
            <w:pPr>
              <w:pStyle w:val="Caption"/>
            </w:pPr>
            <w:bookmarkStart w:id="22" w:name="_Ref525835747"/>
            <w:r w:rsidRPr="00727CF8">
              <w:rPr>
                <w:color w:val="000000" w:themeColor="text1"/>
              </w:rPr>
              <w:t xml:space="preserve">Figure </w:t>
            </w:r>
            <w:r w:rsidRPr="00727CF8">
              <w:rPr>
                <w:color w:val="000000" w:themeColor="text1"/>
              </w:rPr>
              <w:fldChar w:fldCharType="begin"/>
            </w:r>
            <w:r w:rsidRPr="00727CF8">
              <w:rPr>
                <w:color w:val="000000" w:themeColor="text1"/>
              </w:rPr>
              <w:instrText xml:space="preserve"> SEQ Figure \* ARABIC </w:instrText>
            </w:r>
            <w:r w:rsidRPr="00727CF8">
              <w:rPr>
                <w:color w:val="000000" w:themeColor="text1"/>
              </w:rPr>
              <w:fldChar w:fldCharType="separate"/>
            </w:r>
            <w:r>
              <w:rPr>
                <w:noProof/>
                <w:color w:val="000000" w:themeColor="text1"/>
              </w:rPr>
              <w:t>9</w:t>
            </w:r>
            <w:r w:rsidRPr="00727CF8">
              <w:rPr>
                <w:color w:val="000000" w:themeColor="text1"/>
              </w:rPr>
              <w:fldChar w:fldCharType="end"/>
            </w:r>
            <w:bookmarkEnd w:id="22"/>
            <w:r w:rsidRPr="00727CF8">
              <w:rPr>
                <w:color w:val="000000" w:themeColor="text1"/>
              </w:rPr>
              <w:t xml:space="preserve">: </w:t>
            </w:r>
            <w:r>
              <w:rPr>
                <w:b w:val="0"/>
                <w:color w:val="000000" w:themeColor="text1"/>
              </w:rPr>
              <w:t>Illustration of the scenarios defined for experiment 3.2</w:t>
            </w:r>
          </w:p>
        </w:tc>
      </w:tr>
    </w:tbl>
    <w:p w:rsidR="00E6724B" w:rsidRDefault="00E6724B" w:rsidP="006D7578"/>
    <w:p w:rsidR="00E6724B" w:rsidRDefault="00E6724B" w:rsidP="006D7578">
      <w:r>
        <w:t xml:space="preserve">Three hypotheses </w:t>
      </w:r>
      <w:proofErr w:type="gramStart"/>
      <w:r>
        <w:t>will be tested</w:t>
      </w:r>
      <w:proofErr w:type="gramEnd"/>
      <w:r>
        <w:t xml:space="preserve"> in this experiment:</w:t>
      </w:r>
    </w:p>
    <w:p w:rsidR="00E6724B" w:rsidRDefault="00E6724B" w:rsidP="006D7578">
      <w:pPr>
        <w:ind w:left="720"/>
      </w:pPr>
      <w:r>
        <w:t xml:space="preserve">H1: Do individuals revise their answers when faced with different levels of between-expert variation in a group? </w:t>
      </w:r>
    </w:p>
    <w:p w:rsidR="00E6724B" w:rsidRDefault="00E6724B" w:rsidP="006D7578">
      <w:pPr>
        <w:ind w:left="720"/>
      </w:pPr>
      <w:r>
        <w:t>H2: Does the extent of revision depend on initial performance?</w:t>
      </w:r>
    </w:p>
    <w:p w:rsidR="00E6724B" w:rsidRDefault="00E6724B" w:rsidP="006D7578">
      <w:pPr>
        <w:ind w:left="720"/>
      </w:pPr>
      <w:r>
        <w:t xml:space="preserve">H3: Does the extent of revision depend on how different the split in the sample is from the target population? </w:t>
      </w:r>
    </w:p>
    <w:p w:rsidR="00E6724B" w:rsidRDefault="00E6724B" w:rsidP="006D7578">
      <w:pPr>
        <w:spacing w:before="240" w:after="240"/>
      </w:pPr>
    </w:p>
    <w:p w:rsidR="00E6724B" w:rsidRPr="00710043" w:rsidRDefault="00E6724B" w:rsidP="00B2377F">
      <w:pPr>
        <w:pStyle w:val="Heading4"/>
        <w:numPr>
          <w:ilvl w:val="2"/>
          <w:numId w:val="49"/>
        </w:numPr>
        <w:ind w:left="567" w:hanging="567"/>
        <w:rPr>
          <w:rFonts w:eastAsiaTheme="minorHAnsi"/>
        </w:rPr>
      </w:pPr>
      <w:r w:rsidRPr="00710043">
        <w:rPr>
          <w:rFonts w:eastAsiaTheme="minorHAnsi"/>
        </w:rPr>
        <w:t>Experimental set-up</w:t>
      </w:r>
    </w:p>
    <w:p w:rsidR="00E6724B" w:rsidRPr="0097770A" w:rsidRDefault="00E6724B" w:rsidP="006D7578">
      <w:pPr>
        <w:spacing w:before="240" w:after="240"/>
      </w:pPr>
      <w:r>
        <w:t xml:space="preserve">This experiment uses the set-up of experiment 1. Participants </w:t>
      </w:r>
      <w:proofErr w:type="gramStart"/>
      <w:r>
        <w:t xml:space="preserve">are asked to play a ‘low uncertainty </w:t>
      </w:r>
      <w:r w:rsidRPr="0097770A">
        <w:t>game’ with a p0 value of 0.3 and asked to elicit uncertainty for p0, the target quantity</w:t>
      </w:r>
      <w:proofErr w:type="gramEnd"/>
      <w:r w:rsidRPr="0097770A">
        <w:t xml:space="preserve">. This </w:t>
      </w:r>
      <w:proofErr w:type="gramStart"/>
      <w:r w:rsidRPr="0097770A">
        <w:t>will be used</w:t>
      </w:r>
      <w:proofErr w:type="gramEnd"/>
      <w:r w:rsidRPr="0097770A">
        <w:t xml:space="preserve"> as an initial distribution for individual </w:t>
      </w:r>
      <w:r w:rsidRPr="0097770A">
        <w:rPr>
          <w:i/>
        </w:rPr>
        <w:t>j</w:t>
      </w:r>
      <w:r w:rsidRPr="0097770A">
        <w:t>. Its associated KL measurement (y</w:t>
      </w:r>
      <w:r w:rsidRPr="0097770A">
        <w:rPr>
          <w:vertAlign w:val="subscript"/>
        </w:rPr>
        <w:t>0</w:t>
      </w:r>
      <w:proofErr w:type="gramStart"/>
      <w:r w:rsidRPr="0097770A">
        <w:rPr>
          <w:vertAlign w:val="subscript"/>
        </w:rPr>
        <w:t>,j</w:t>
      </w:r>
      <w:proofErr w:type="gramEnd"/>
      <w:r w:rsidRPr="0097770A">
        <w:t xml:space="preserve">), as with experiment 1, is a measure of probabilistic accuracy.  The key to this experiment is that participants are then presented with the distributions of other individuals, and asked whether </w:t>
      </w:r>
      <w:proofErr w:type="gramStart"/>
      <w:r w:rsidRPr="0097770A">
        <w:t>they’d</w:t>
      </w:r>
      <w:proofErr w:type="gramEnd"/>
      <w:r w:rsidRPr="0097770A">
        <w:t xml:space="preserve"> like to revise their judgements in light of this information. This differs from experiment 3.1 as individual summaries, rather than only a group summary, </w:t>
      </w:r>
      <w:proofErr w:type="gramStart"/>
      <w:r w:rsidRPr="0097770A">
        <w:t>are presented</w:t>
      </w:r>
      <w:proofErr w:type="gramEnd"/>
      <w:r w:rsidRPr="0097770A">
        <w:t xml:space="preserve"> to participants.  Participants will either see that other members of the group may be 1) consistent but imprecise, or 2) discordant but precise.</w:t>
      </w:r>
    </w:p>
    <w:p w:rsidR="003E79C8" w:rsidRDefault="00E6724B" w:rsidP="006D7578">
      <w:pPr>
        <w:spacing w:before="240" w:after="240"/>
      </w:pPr>
      <w:r w:rsidRPr="0097770A">
        <w:t xml:space="preserve">In experiment 3.2, the group is composed of </w:t>
      </w:r>
      <w:proofErr w:type="gramStart"/>
      <w:r w:rsidRPr="0097770A">
        <w:t>4</w:t>
      </w:r>
      <w:proofErr w:type="gramEnd"/>
      <w:r w:rsidRPr="0097770A">
        <w:t xml:space="preserve"> members (the participant plus other 3 hypothetical individuals). The group distribution is implicit, i.e. it </w:t>
      </w:r>
      <w:proofErr w:type="gramStart"/>
      <w:r w:rsidRPr="0097770A">
        <w:t>is not presented</w:t>
      </w:r>
      <w:proofErr w:type="gramEnd"/>
      <w:r w:rsidRPr="0097770A">
        <w:t xml:space="preserve"> to the participant. The group mean is discordant with the individual’s elicited distribution (the group mean is set to the 80th/20th percentile of the individual’s when biased downwards/upwards, respectively). </w:t>
      </w:r>
    </w:p>
    <w:p w:rsidR="00E6724B" w:rsidRDefault="003E79C8" w:rsidP="006D7578">
      <w:pPr>
        <w:spacing w:before="240" w:after="240"/>
      </w:pPr>
      <w:r>
        <w:lastRenderedPageBreak/>
        <w:t>-- S</w:t>
      </w:r>
      <w:r w:rsidR="00E6724B" w:rsidRPr="0097770A">
        <w:t xml:space="preserve">cenario </w:t>
      </w:r>
      <w:r>
        <w:t xml:space="preserve">2 (members of the group are </w:t>
      </w:r>
      <w:r w:rsidR="00E6724B" w:rsidRPr="0097770A">
        <w:t>discordant</w:t>
      </w:r>
      <w:r>
        <w:t>)</w:t>
      </w:r>
      <w:r w:rsidR="00E6724B" w:rsidRPr="0097770A">
        <w:t xml:space="preserve">. For one element, the mean is equal to the </w:t>
      </w:r>
      <w:proofErr w:type="gramStart"/>
      <w:r w:rsidR="00E6724B" w:rsidRPr="0097770A">
        <w:t>group’s</w:t>
      </w:r>
      <w:proofErr w:type="gramEnd"/>
      <w:r w:rsidR="00E6724B" w:rsidRPr="0097770A">
        <w:t xml:space="preserve">, for another the mean is equal to the 99.5%/0.5% percentile of the participant’s distribution if biased downwards/upwards, and the third will assume the value required to maintain the group mean. The variance of the additional members of the group is 1/10 of the participant’s variance. With this information, the variance of the combined (group) distribution </w:t>
      </w:r>
      <w:proofErr w:type="gramStart"/>
      <w:r w:rsidR="00E6724B" w:rsidRPr="0097770A">
        <w:t>can be calculated</w:t>
      </w:r>
      <w:proofErr w:type="gramEnd"/>
      <w:r w:rsidR="00E6724B" w:rsidRPr="0097770A">
        <w:t xml:space="preserve"> from the within-member variance and the between-member variance of the means. We make the assumption that the implied sample size for the individual distributions (</w:t>
      </w:r>
      <m:oMath>
        <m:sSub>
          <m:sSubPr>
            <m:ctrlPr>
              <w:rPr>
                <w:rFonts w:ascii="Cambria Math" w:hAnsi="Cambria Math"/>
                <w:i/>
              </w:rPr>
            </m:ctrlPr>
          </m:sSubPr>
          <m:e>
            <m:r>
              <w:rPr>
                <w:rFonts w:ascii="Cambria Math" w:hAnsi="Cambria Math"/>
              </w:rPr>
              <m:t>N</m:t>
            </m:r>
          </m:e>
          <m:sub>
            <m:r>
              <w:rPr>
                <w:rFonts w:ascii="Cambria Math" w:hAnsi="Cambria Math"/>
              </w:rPr>
              <m:t>i</m:t>
            </m:r>
          </m:sub>
        </m:sSub>
        <m:r>
          <w:rPr>
            <w:rFonts w:ascii="Cambria Math" w:hAnsi="Cambria Math"/>
          </w:rPr>
          <m:t>, i=1,…,6</m:t>
        </m:r>
      </m:oMath>
      <w:r w:rsidR="00E6724B" w:rsidRPr="0097770A">
        <w:t>)</w:t>
      </w:r>
      <w:r w:rsidR="00AC6609">
        <w:t xml:space="preserve"> is equal</w:t>
      </w:r>
      <w:r w:rsidR="00E6724B" w:rsidRPr="0097770A">
        <w:t>, and that the distributions from different individuals are independent. The estimated combined variance is:</w:t>
      </w:r>
      <w:r w:rsidR="00E6724B">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73"/>
        <w:gridCol w:w="2153"/>
      </w:tblGrid>
      <w:tr w:rsidR="00E6724B" w:rsidTr="006D7578">
        <w:tc>
          <w:tcPr>
            <w:tcW w:w="7054" w:type="dxa"/>
            <w:vAlign w:val="center"/>
          </w:tcPr>
          <w:p w:rsidR="00E6724B" w:rsidRPr="00A6104A" w:rsidRDefault="00E6724B" w:rsidP="006D7578">
            <w:pPr>
              <w:jc w:val="center"/>
            </w:pPr>
            <m:oMathPara>
              <m:oMathParaPr>
                <m:jc m:val="left"/>
              </m:oMathParaPr>
              <m:oMath>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4</m:t>
                    </m:r>
                  </m:sup>
                  <m:e>
                    <m:sSubSup>
                      <m:sSubSupPr>
                        <m:ctrlPr>
                          <w:rPr>
                            <w:rFonts w:ascii="Cambria Math" w:hAnsi="Cambria Math"/>
                            <w:i/>
                          </w:rPr>
                        </m:ctrlPr>
                      </m:sSubSupPr>
                      <m:e>
                        <m:r>
                          <w:rPr>
                            <w:rFonts w:ascii="Cambria Math" w:hAnsi="Cambria Math"/>
                          </w:rPr>
                          <m:t>σ</m:t>
                        </m:r>
                      </m:e>
                      <m:sub>
                        <m:r>
                          <w:rPr>
                            <w:rFonts w:ascii="Cambria Math" w:hAnsi="Cambria Math"/>
                          </w:rPr>
                          <m:t>elicited</m:t>
                        </m:r>
                      </m:sub>
                      <m:sup>
                        <m:r>
                          <w:rPr>
                            <w:rFonts w:ascii="Cambria Math" w:hAnsi="Cambria Math"/>
                          </w:rPr>
                          <m:t>2</m:t>
                        </m:r>
                      </m:sup>
                    </m:sSubSup>
                    <m:r>
                      <w:rPr>
                        <w:rFonts w:ascii="Cambria Math" w:hAnsi="Cambria Math"/>
                      </w:rPr>
                      <m:t>+3</m:t>
                    </m:r>
                    <m:sSubSup>
                      <m:sSubSupPr>
                        <m:ctrlPr>
                          <w:rPr>
                            <w:rFonts w:ascii="Cambria Math" w:hAnsi="Cambria Math"/>
                            <w:i/>
                          </w:rPr>
                        </m:ctrlPr>
                      </m:sSubSupPr>
                      <m:e>
                        <m:r>
                          <w:rPr>
                            <w:rFonts w:ascii="Cambria Math" w:hAnsi="Cambria Math"/>
                          </w:rPr>
                          <m:t>σ</m:t>
                        </m:r>
                      </m:e>
                      <m:sub>
                        <m:r>
                          <w:rPr>
                            <w:rFonts w:ascii="Cambria Math" w:hAnsi="Cambria Math"/>
                          </w:rPr>
                          <m:t>i</m:t>
                        </m:r>
                      </m:sub>
                      <m:sup>
                        <m:r>
                          <w:rPr>
                            <w:rFonts w:ascii="Cambria Math" w:hAnsi="Cambria Math"/>
                          </w:rPr>
                          <m:t>2</m:t>
                        </m:r>
                      </m:sup>
                    </m:sSubSup>
                    <m:r>
                      <w:rPr>
                        <w:rFonts w:ascii="Cambria Math" w:hAnsi="Cambria Math"/>
                      </w:rPr>
                      <m:t>)/4</m:t>
                    </m:r>
                  </m:e>
                </m:nary>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4</m:t>
                    </m:r>
                  </m:sup>
                  <m:e>
                    <m:sSubSup>
                      <m:sSubSupPr>
                        <m:ctrlPr>
                          <w:rPr>
                            <w:rFonts w:ascii="Cambria Math" w:hAnsi="Cambria Math"/>
                            <w:i/>
                          </w:rPr>
                        </m:ctrlPr>
                      </m:sSubSupPr>
                      <m:e>
                        <m:r>
                          <w:rPr>
                            <w:rFonts w:ascii="Cambria Math" w:hAnsi="Cambria Math"/>
                          </w:rPr>
                          <m:t>M</m:t>
                        </m:r>
                      </m:e>
                      <m:sub>
                        <m:r>
                          <w:rPr>
                            <w:rFonts w:ascii="Cambria Math" w:hAnsi="Cambria Math"/>
                          </w:rPr>
                          <m:t>i</m:t>
                        </m:r>
                      </m:sub>
                      <m:sup>
                        <m:r>
                          <w:rPr>
                            <w:rFonts w:ascii="Cambria Math" w:hAnsi="Cambria Math"/>
                          </w:rPr>
                          <m:t>2</m:t>
                        </m:r>
                      </m:sup>
                    </m:sSubSup>
                    <m:r>
                      <w:rPr>
                        <w:rFonts w:ascii="Cambria Math" w:hAnsi="Cambria Math"/>
                      </w:rPr>
                      <m:t>-</m:t>
                    </m:r>
                    <m:sSup>
                      <m:sSupPr>
                        <m:ctrlPr>
                          <w:rPr>
                            <w:rFonts w:ascii="Cambria Math" w:hAnsi="Cambria Math"/>
                            <w:i/>
                          </w:rPr>
                        </m:ctrlPr>
                      </m:sSupPr>
                      <m:e>
                        <m:acc>
                          <m:accPr>
                            <m:chr m:val="̅"/>
                            <m:ctrlPr>
                              <w:rPr>
                                <w:rFonts w:ascii="Cambria Math" w:hAnsi="Cambria Math"/>
                                <w:i/>
                              </w:rPr>
                            </m:ctrlPr>
                          </m:accPr>
                          <m:e>
                            <m:r>
                              <w:rPr>
                                <w:rFonts w:ascii="Cambria Math" w:hAnsi="Cambria Math"/>
                              </w:rPr>
                              <m:t>M</m:t>
                            </m:r>
                          </m:e>
                        </m:acc>
                      </m:e>
                      <m:sup>
                        <m:r>
                          <w:rPr>
                            <w:rFonts w:ascii="Cambria Math" w:hAnsi="Cambria Math"/>
                          </w:rPr>
                          <m:t>2</m:t>
                        </m:r>
                      </m:sup>
                    </m:sSup>
                    <m:r>
                      <w:rPr>
                        <w:rFonts w:ascii="Cambria Math" w:hAnsi="Cambria Math"/>
                      </w:rPr>
                      <m:t>)/4</m:t>
                    </m:r>
                  </m:e>
                </m:nary>
              </m:oMath>
            </m:oMathPara>
          </w:p>
        </w:tc>
        <w:tc>
          <w:tcPr>
            <w:tcW w:w="2188" w:type="dxa"/>
            <w:vAlign w:val="center"/>
          </w:tcPr>
          <w:p w:rsidR="00E6724B" w:rsidRDefault="00E6724B" w:rsidP="006D7578">
            <w:pPr>
              <w:jc w:val="center"/>
            </w:pPr>
            <w:r>
              <w:t>(Equation 4)</w:t>
            </w:r>
          </w:p>
        </w:tc>
      </w:tr>
    </w:tbl>
    <w:p w:rsidR="00E6724B" w:rsidRDefault="00E6724B" w:rsidP="006D7578">
      <w:pPr>
        <w:spacing w:before="240" w:after="240"/>
        <w:rPr>
          <w:rFonts w:eastAsiaTheme="minorEastAsia"/>
        </w:rPr>
      </w:pPr>
      <w:proofErr w:type="gramStart"/>
      <w:r>
        <w:t>where</w:t>
      </w:r>
      <w:proofErr w:type="gramEnd"/>
      <w:r>
        <w:t xml:space="preserve"> </w:t>
      </w:r>
      <m:oMath>
        <m:sSub>
          <m:sSubPr>
            <m:ctrlPr>
              <w:rPr>
                <w:rFonts w:ascii="Cambria Math" w:hAnsi="Cambria Math"/>
                <w:i/>
              </w:rPr>
            </m:ctrlPr>
          </m:sSubPr>
          <m:e>
            <m:r>
              <w:rPr>
                <w:rFonts w:ascii="Cambria Math" w:hAnsi="Cambria Math"/>
              </w:rPr>
              <m:t>M</m:t>
            </m:r>
          </m:e>
          <m:sub>
            <m:r>
              <w:rPr>
                <w:rFonts w:ascii="Cambria Math" w:hAnsi="Cambria Math"/>
              </w:rPr>
              <m:t>i</m:t>
            </m:r>
          </m:sub>
        </m:sSub>
      </m:oMath>
      <w:r>
        <w:t xml:space="preserve">  is the mean for group </w:t>
      </w:r>
      <m:oMath>
        <m:r>
          <w:rPr>
            <w:rFonts w:ascii="Cambria Math" w:hAnsi="Cambria Math"/>
          </w:rPr>
          <m:t>i</m:t>
        </m:r>
      </m:oMath>
      <w:r>
        <w:t xml:space="preserve"> and </w:t>
      </w:r>
      <m:oMath>
        <m:acc>
          <m:accPr>
            <m:chr m:val="̅"/>
            <m:ctrlPr>
              <w:rPr>
                <w:rFonts w:ascii="Cambria Math" w:hAnsi="Cambria Math"/>
                <w:i/>
              </w:rPr>
            </m:ctrlPr>
          </m:accPr>
          <m:e>
            <m:r>
              <w:rPr>
                <w:rFonts w:ascii="Cambria Math" w:hAnsi="Cambria Math"/>
              </w:rPr>
              <m:t>M</m:t>
            </m:r>
          </m:e>
        </m:acc>
      </m:oMath>
      <w:r>
        <w:rPr>
          <w:rFonts w:eastAsiaTheme="minorEastAsia"/>
        </w:rPr>
        <w:t xml:space="preserve"> is the overall mean.</w:t>
      </w:r>
    </w:p>
    <w:p w:rsidR="00E6724B" w:rsidRPr="00CF44F0" w:rsidRDefault="00E6724B" w:rsidP="006D7578">
      <w:pPr>
        <w:spacing w:before="240" w:after="240"/>
      </w:pPr>
      <w:r>
        <w:t>The scenario where other members of the group are concordant assumes the same group summaries</w:t>
      </w:r>
      <w:r w:rsidRPr="00CF44F0">
        <w:t>.</w:t>
      </w:r>
      <w:r>
        <w:t xml:space="preserve"> The mean of the distribution for one of the additional member is the </w:t>
      </w:r>
      <w:proofErr w:type="gramStart"/>
      <w:r>
        <w:t>group’s</w:t>
      </w:r>
      <w:proofErr w:type="gramEnd"/>
      <w:r w:rsidRPr="00CF44F0">
        <w:t xml:space="preserve"> </w:t>
      </w:r>
      <w:r>
        <w:t>and for the remaining two is equal and its value is what is required to maintain the group mean. The means for these latter two individuals are made to differ slightly (+-</w:t>
      </w:r>
      <w:proofErr w:type="gramStart"/>
      <w:r>
        <w:t>5%</w:t>
      </w:r>
      <w:proofErr w:type="gramEnd"/>
      <w:r>
        <w:t xml:space="preserve"> of the difference between the participant’s mean and the group mean). The variance of the distributions of the additional members </w:t>
      </w:r>
      <w:proofErr w:type="gramStart"/>
      <w:r>
        <w:t>is assumed</w:t>
      </w:r>
      <w:proofErr w:type="gramEnd"/>
      <w:r>
        <w:t xml:space="preserve"> equal amongst them and is calculated from the relation established in Equation 4.</w:t>
      </w:r>
    </w:p>
    <w:p w:rsidR="00E6724B" w:rsidRDefault="00E6724B" w:rsidP="006D7578">
      <w:pPr>
        <w:spacing w:before="240" w:after="240"/>
      </w:pPr>
      <w:r>
        <w:t xml:space="preserve">The distributions obtained for each expert </w:t>
      </w:r>
      <w:proofErr w:type="gramStart"/>
      <w:r>
        <w:t>are then converted</w:t>
      </w:r>
      <w:proofErr w:type="gramEnd"/>
      <w:r>
        <w:t xml:space="preserve"> onto elicited summaries for the method being used (either chips and bins or bisection). </w:t>
      </w:r>
    </w:p>
    <w:p w:rsidR="00E6724B" w:rsidRDefault="00E6724B" w:rsidP="006D7578">
      <w:pPr>
        <w:spacing w:before="240" w:after="240"/>
      </w:pPr>
      <w:r>
        <w:t xml:space="preserve">The following exemplifies the type of information participants </w:t>
      </w:r>
      <w:proofErr w:type="gramStart"/>
      <w:r>
        <w:t>will be presented</w:t>
      </w:r>
      <w:proofErr w:type="gramEnd"/>
      <w:r>
        <w:t xml:space="preserve"> with in scenario 2 and when using the chips and bins method:</w:t>
      </w:r>
    </w:p>
    <w:p w:rsidR="00E6724B" w:rsidRDefault="00E6724B" w:rsidP="006D7578">
      <w:pPr>
        <w:keepNext/>
        <w:spacing w:before="240" w:after="240"/>
      </w:pPr>
      <w:r w:rsidRPr="0097770A">
        <w:rPr>
          <w:noProof/>
          <w:lang w:eastAsia="en-GB"/>
        </w:rPr>
        <w:lastRenderedPageBreak/>
        <w:drawing>
          <wp:inline distT="0" distB="0" distL="0" distR="0" wp14:anchorId="7502A5AB" wp14:editId="226F9C40">
            <wp:extent cx="6145619" cy="4173019"/>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444" t="20408" r="57118" b="10946"/>
                    <a:stretch/>
                  </pic:blipFill>
                  <pic:spPr bwMode="auto">
                    <a:xfrm>
                      <a:off x="0" y="0"/>
                      <a:ext cx="6163809" cy="4185370"/>
                    </a:xfrm>
                    <a:prstGeom prst="rect">
                      <a:avLst/>
                    </a:prstGeom>
                    <a:ln>
                      <a:noFill/>
                    </a:ln>
                    <a:extLst>
                      <a:ext uri="{53640926-AAD7-44D8-BBD7-CCE9431645EC}">
                        <a14:shadowObscured xmlns:a14="http://schemas.microsoft.com/office/drawing/2010/main"/>
                      </a:ext>
                    </a:extLst>
                  </pic:spPr>
                </pic:pic>
              </a:graphicData>
            </a:graphic>
          </wp:inline>
        </w:drawing>
      </w:r>
    </w:p>
    <w:p w:rsidR="00E6724B" w:rsidRPr="00727CF8" w:rsidRDefault="00E6724B" w:rsidP="006D7578">
      <w:pPr>
        <w:pStyle w:val="Caption"/>
        <w:rPr>
          <w:color w:val="000000" w:themeColor="text1"/>
        </w:rPr>
      </w:pPr>
      <w:r w:rsidRPr="00727CF8">
        <w:rPr>
          <w:color w:val="000000" w:themeColor="text1"/>
        </w:rPr>
        <w:t xml:space="preserve">Figure </w:t>
      </w:r>
      <w:r w:rsidRPr="00727CF8">
        <w:rPr>
          <w:color w:val="000000" w:themeColor="text1"/>
        </w:rPr>
        <w:fldChar w:fldCharType="begin"/>
      </w:r>
      <w:r w:rsidRPr="00727CF8">
        <w:rPr>
          <w:color w:val="000000" w:themeColor="text1"/>
        </w:rPr>
        <w:instrText xml:space="preserve"> SEQ Figure \* ARABIC </w:instrText>
      </w:r>
      <w:r w:rsidRPr="00727CF8">
        <w:rPr>
          <w:color w:val="000000" w:themeColor="text1"/>
        </w:rPr>
        <w:fldChar w:fldCharType="separate"/>
      </w:r>
      <w:r>
        <w:rPr>
          <w:noProof/>
          <w:color w:val="000000" w:themeColor="text1"/>
        </w:rPr>
        <w:t>10</w:t>
      </w:r>
      <w:r w:rsidRPr="00727CF8">
        <w:rPr>
          <w:color w:val="000000" w:themeColor="text1"/>
        </w:rPr>
        <w:fldChar w:fldCharType="end"/>
      </w:r>
      <w:r>
        <w:rPr>
          <w:color w:val="000000" w:themeColor="text1"/>
        </w:rPr>
        <w:t xml:space="preserve">: </w:t>
      </w:r>
      <w:r w:rsidRPr="00727CF8">
        <w:rPr>
          <w:b w:val="0"/>
          <w:color w:val="000000" w:themeColor="text1"/>
        </w:rPr>
        <w:t xml:space="preserve">Snapshot of the R shiny app </w:t>
      </w:r>
      <w:r>
        <w:rPr>
          <w:b w:val="0"/>
          <w:color w:val="000000" w:themeColor="text1"/>
        </w:rPr>
        <w:t>(6</w:t>
      </w:r>
      <w:r w:rsidRPr="00727CF8">
        <w:rPr>
          <w:b w:val="0"/>
          <w:color w:val="000000" w:themeColor="text1"/>
        </w:rPr>
        <w:t>).</w:t>
      </w:r>
    </w:p>
    <w:p w:rsidR="00E6724B" w:rsidRPr="003D145E" w:rsidRDefault="00E6724B" w:rsidP="006D7578">
      <w:pPr>
        <w:spacing w:before="240" w:after="240"/>
      </w:pPr>
      <w:r w:rsidRPr="003D145E">
        <w:t xml:space="preserve">After seeing the summaries, participants are asked to revise (if they wish) their original estimates. </w:t>
      </w:r>
    </w:p>
    <w:p w:rsidR="00E6724B" w:rsidRDefault="00E6724B" w:rsidP="006D7578">
      <w:pPr>
        <w:spacing w:before="240" w:after="240"/>
      </w:pPr>
    </w:p>
    <w:p w:rsidR="00E6724B" w:rsidRPr="005F00F8" w:rsidRDefault="00E6724B" w:rsidP="00B2377F">
      <w:pPr>
        <w:pStyle w:val="Heading4"/>
        <w:numPr>
          <w:ilvl w:val="2"/>
          <w:numId w:val="49"/>
        </w:numPr>
        <w:ind w:left="567" w:hanging="567"/>
        <w:rPr>
          <w:rFonts w:eastAsiaTheme="minorHAnsi"/>
        </w:rPr>
      </w:pPr>
      <w:r w:rsidRPr="005F00F8">
        <w:rPr>
          <w:rFonts w:eastAsiaTheme="minorHAnsi"/>
        </w:rPr>
        <w:t xml:space="preserve">Design </w:t>
      </w:r>
    </w:p>
    <w:p w:rsidR="00E6724B" w:rsidRDefault="00E6724B" w:rsidP="006D7578">
      <w:pPr>
        <w:spacing w:before="240" w:after="240"/>
      </w:pPr>
      <w:r>
        <w:t>P</w:t>
      </w:r>
      <w:r w:rsidRPr="00C052E8">
        <w:t xml:space="preserve">articipants </w:t>
      </w:r>
      <w:proofErr w:type="gramStart"/>
      <w:r>
        <w:t>are randomised</w:t>
      </w:r>
      <w:proofErr w:type="gramEnd"/>
      <w:r>
        <w:t xml:space="preserve"> </w:t>
      </w:r>
      <w:r w:rsidRPr="00C052E8">
        <w:t xml:space="preserve">to receive </w:t>
      </w:r>
      <w:r>
        <w:t>one of the two scenarios described above;</w:t>
      </w:r>
      <w:r w:rsidRPr="00C052E8">
        <w:t xml:space="preserve"> </w:t>
      </w:r>
      <w:r>
        <w:t>randomisation is blocked</w:t>
      </w:r>
      <w:r w:rsidRPr="00C052E8">
        <w:t xml:space="preserve"> according to </w:t>
      </w:r>
      <w:r>
        <w:t>the method of elicitation</w:t>
      </w:r>
      <w:r w:rsidRPr="00C052E8">
        <w:t xml:space="preserve">. </w:t>
      </w:r>
      <w:r>
        <w:t xml:space="preserve">A flow diagram of the process and tasks required of participants </w:t>
      </w:r>
      <w:proofErr w:type="gramStart"/>
      <w:r>
        <w:t>is shown</w:t>
      </w:r>
      <w:proofErr w:type="gramEnd"/>
      <w:r>
        <w:t xml:space="preserve"> in </w:t>
      </w:r>
      <w:r>
        <w:fldChar w:fldCharType="begin"/>
      </w:r>
      <w:r>
        <w:instrText xml:space="preserve"> REF _Ref524956885 \h </w:instrText>
      </w:r>
      <w:r>
        <w:fldChar w:fldCharType="separate"/>
      </w:r>
      <w:r w:rsidRPr="00727CF8">
        <w:rPr>
          <w:color w:val="000000" w:themeColor="text1"/>
        </w:rPr>
        <w:t xml:space="preserve">Figure </w:t>
      </w:r>
      <w:r>
        <w:rPr>
          <w:noProof/>
          <w:color w:val="000000" w:themeColor="text1"/>
        </w:rPr>
        <w:t>11</w:t>
      </w:r>
      <w:r>
        <w:fldChar w:fldCharType="end"/>
      </w:r>
      <w:r>
        <w:t>.</w:t>
      </w:r>
    </w:p>
    <w:p w:rsidR="00E6724B" w:rsidRDefault="00E6724B" w:rsidP="006D7578">
      <w:pPr>
        <w:spacing w:before="240"/>
        <w:jc w:val="center"/>
        <w:rPr>
          <w:sz w:val="20"/>
        </w:rPr>
      </w:pPr>
    </w:p>
    <w:p w:rsidR="00E6724B" w:rsidRDefault="00E20C62" w:rsidP="006D7578">
      <w:pPr>
        <w:keepNext/>
        <w:spacing w:before="240" w:after="240"/>
        <w:jc w:val="center"/>
      </w:pPr>
      <w:r>
        <w:rPr>
          <w:noProof/>
          <w:lang w:eastAsia="en-GB"/>
        </w:rPr>
        <w:lastRenderedPageBreak/>
        <w:drawing>
          <wp:inline distT="0" distB="0" distL="0" distR="0" wp14:anchorId="569AB85F">
            <wp:extent cx="4974590" cy="28346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74590" cy="2834640"/>
                    </a:xfrm>
                    <a:prstGeom prst="rect">
                      <a:avLst/>
                    </a:prstGeom>
                    <a:noFill/>
                  </pic:spPr>
                </pic:pic>
              </a:graphicData>
            </a:graphic>
          </wp:inline>
        </w:drawing>
      </w:r>
    </w:p>
    <w:p w:rsidR="00E6724B" w:rsidRPr="00727CF8" w:rsidRDefault="00E6724B" w:rsidP="006D7578">
      <w:pPr>
        <w:pStyle w:val="Caption"/>
        <w:jc w:val="center"/>
        <w:rPr>
          <w:color w:val="000000" w:themeColor="text1"/>
        </w:rPr>
      </w:pPr>
      <w:bookmarkStart w:id="23" w:name="_Ref524956885"/>
      <w:r w:rsidRPr="00727CF8">
        <w:rPr>
          <w:color w:val="000000" w:themeColor="text1"/>
        </w:rPr>
        <w:t xml:space="preserve">Figure </w:t>
      </w:r>
      <w:r w:rsidRPr="00727CF8">
        <w:rPr>
          <w:color w:val="000000" w:themeColor="text1"/>
        </w:rPr>
        <w:fldChar w:fldCharType="begin"/>
      </w:r>
      <w:r w:rsidRPr="00727CF8">
        <w:rPr>
          <w:color w:val="000000" w:themeColor="text1"/>
        </w:rPr>
        <w:instrText xml:space="preserve"> SEQ Figure \* ARABIC </w:instrText>
      </w:r>
      <w:r w:rsidRPr="00727CF8">
        <w:rPr>
          <w:color w:val="000000" w:themeColor="text1"/>
        </w:rPr>
        <w:fldChar w:fldCharType="separate"/>
      </w:r>
      <w:r>
        <w:rPr>
          <w:noProof/>
          <w:color w:val="000000" w:themeColor="text1"/>
        </w:rPr>
        <w:t>11</w:t>
      </w:r>
      <w:r w:rsidRPr="00727CF8">
        <w:rPr>
          <w:color w:val="000000" w:themeColor="text1"/>
        </w:rPr>
        <w:fldChar w:fldCharType="end"/>
      </w:r>
      <w:bookmarkEnd w:id="23"/>
      <w:r w:rsidRPr="00727CF8">
        <w:rPr>
          <w:color w:val="000000" w:themeColor="text1"/>
        </w:rPr>
        <w:t xml:space="preserve">: </w:t>
      </w:r>
      <w:r w:rsidRPr="00727CF8">
        <w:rPr>
          <w:b w:val="0"/>
          <w:color w:val="000000" w:themeColor="text1"/>
          <w:sz w:val="20"/>
        </w:rPr>
        <w:t>Summary diagram of the processes and tasks for experiment 3.2</w:t>
      </w:r>
    </w:p>
    <w:p w:rsidR="00E6724B" w:rsidRPr="00AA12BD" w:rsidRDefault="00E6724B" w:rsidP="006D7578">
      <w:pPr>
        <w:spacing w:before="240" w:after="240"/>
      </w:pPr>
    </w:p>
    <w:p w:rsidR="00E6724B" w:rsidRPr="005F00F8" w:rsidRDefault="00E6724B" w:rsidP="00B2377F">
      <w:pPr>
        <w:pStyle w:val="Heading4"/>
        <w:numPr>
          <w:ilvl w:val="2"/>
          <w:numId w:val="49"/>
        </w:numPr>
        <w:ind w:left="567" w:hanging="567"/>
        <w:rPr>
          <w:rFonts w:eastAsiaTheme="minorHAnsi"/>
        </w:rPr>
      </w:pPr>
      <w:r>
        <w:rPr>
          <w:rFonts w:eastAsiaTheme="minorHAnsi"/>
        </w:rPr>
        <w:t xml:space="preserve">Model for </w:t>
      </w:r>
      <w:r w:rsidRPr="005F00F8">
        <w:rPr>
          <w:rFonts w:eastAsiaTheme="minorHAnsi"/>
        </w:rPr>
        <w:t>experiment 3.2</w:t>
      </w:r>
    </w:p>
    <w:p w:rsidR="00E6724B" w:rsidRPr="00175522" w:rsidRDefault="00E6724B" w:rsidP="006D7578">
      <w:pPr>
        <w:spacing w:before="240"/>
      </w:pPr>
      <w:r>
        <w:t xml:space="preserve">The dependent variable will be the KL comparing the revised distribution with the originally elicited, </w:t>
      </w:r>
      <w:r w:rsidRPr="00E142BD">
        <w:rPr>
          <w:rFonts w:ascii="Symbol" w:hAnsi="Symbol"/>
        </w:rPr>
        <w:t></w:t>
      </w:r>
      <w:r>
        <w:t xml:space="preserve">, for each individual j. </w:t>
      </w:r>
      <w:r w:rsidRPr="00C946FD">
        <w:t xml:space="preserve">The following model </w:t>
      </w:r>
      <w:proofErr w:type="gramStart"/>
      <w:r w:rsidRPr="00C946FD">
        <w:t>will be used</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8"/>
        <w:gridCol w:w="1878"/>
      </w:tblGrid>
      <w:tr w:rsidR="00E6724B" w:rsidTr="006D7578">
        <w:tc>
          <w:tcPr>
            <w:tcW w:w="7338" w:type="dxa"/>
            <w:vAlign w:val="center"/>
          </w:tcPr>
          <w:p w:rsidR="00E6724B" w:rsidRPr="00040FC7" w:rsidRDefault="00E6724B" w:rsidP="006D7578">
            <w:pPr>
              <w:rPr>
                <w:lang w:val="pt-PT"/>
              </w:rPr>
            </w:pPr>
            <w:r w:rsidRPr="009776FE">
              <w:rPr>
                <w:lang w:val="pt-PT"/>
              </w:rPr>
              <w:t>E(</w:t>
            </w:r>
            <w:r w:rsidRPr="00D17237">
              <w:rPr>
                <w:rFonts w:ascii="Symbol" w:hAnsi="Symbol"/>
              </w:rPr>
              <w:t></w:t>
            </w:r>
            <w:r w:rsidRPr="009776FE">
              <w:rPr>
                <w:vertAlign w:val="subscript"/>
                <w:lang w:val="pt-PT"/>
              </w:rPr>
              <w:t>j</w:t>
            </w:r>
            <w:r w:rsidRPr="009776FE">
              <w:rPr>
                <w:lang w:val="pt-PT"/>
              </w:rPr>
              <w:t>)= g</w:t>
            </w:r>
            <w:r w:rsidRPr="009776FE">
              <w:rPr>
                <w:vertAlign w:val="superscript"/>
                <w:lang w:val="pt-PT"/>
              </w:rPr>
              <w:t>-1</w:t>
            </w:r>
            <w:r w:rsidRPr="009776FE">
              <w:rPr>
                <w:lang w:val="pt-PT"/>
              </w:rPr>
              <w:t>(</w:t>
            </w:r>
            <w:r w:rsidRPr="000C6320">
              <w:rPr>
                <w:lang w:val="pt-PT"/>
              </w:rPr>
              <w:t>mu + b1*y0</w:t>
            </w:r>
            <w:r w:rsidRPr="000C6320">
              <w:rPr>
                <w:vertAlign w:val="subscript"/>
                <w:lang w:val="pt-PT"/>
              </w:rPr>
              <w:t>j</w:t>
            </w:r>
            <w:r w:rsidRPr="000C6320">
              <w:rPr>
                <w:lang w:val="pt-PT"/>
              </w:rPr>
              <w:t xml:space="preserve"> + b2*I(S</w:t>
            </w:r>
            <w:r w:rsidRPr="000C6320">
              <w:rPr>
                <w:vertAlign w:val="subscript"/>
                <w:lang w:val="pt-PT"/>
              </w:rPr>
              <w:t>j</w:t>
            </w:r>
            <w:r w:rsidRPr="000C6320">
              <w:rPr>
                <w:lang w:val="pt-PT"/>
              </w:rPr>
              <w:t>==2) + b3*I(O</w:t>
            </w:r>
            <w:r w:rsidRPr="000C6320">
              <w:rPr>
                <w:vertAlign w:val="subscript"/>
                <w:lang w:val="pt-PT"/>
              </w:rPr>
              <w:t>j</w:t>
            </w:r>
            <w:r w:rsidRPr="000C6320">
              <w:rPr>
                <w:lang w:val="pt-PT"/>
              </w:rPr>
              <w:t>==70) + b4*I(O</w:t>
            </w:r>
            <w:r w:rsidRPr="000C6320">
              <w:rPr>
                <w:vertAlign w:val="subscript"/>
                <w:lang w:val="pt-PT"/>
              </w:rPr>
              <w:t>j</w:t>
            </w:r>
            <w:r w:rsidRPr="000C6320">
              <w:rPr>
                <w:lang w:val="pt-PT"/>
              </w:rPr>
              <w:t>==80) +b5*X</w:t>
            </w:r>
            <w:r w:rsidRPr="000C6320">
              <w:rPr>
                <w:vertAlign w:val="subscript"/>
                <w:lang w:val="pt-PT"/>
              </w:rPr>
              <w:t>j</w:t>
            </w:r>
            <w:r w:rsidRPr="000C6320">
              <w:rPr>
                <w:lang w:val="pt-PT"/>
              </w:rPr>
              <w:t xml:space="preserve"> + e</w:t>
            </w:r>
            <w:r w:rsidRPr="000C6320">
              <w:rPr>
                <w:vertAlign w:val="subscript"/>
                <w:lang w:val="pt-PT"/>
              </w:rPr>
              <w:t>j</w:t>
            </w:r>
            <w:r w:rsidRPr="000C6320">
              <w:rPr>
                <w:lang w:val="pt-PT"/>
              </w:rPr>
              <w:t>)</w:t>
            </w:r>
          </w:p>
        </w:tc>
        <w:tc>
          <w:tcPr>
            <w:tcW w:w="1904" w:type="dxa"/>
            <w:vAlign w:val="center"/>
          </w:tcPr>
          <w:p w:rsidR="00E6724B" w:rsidRDefault="00E6724B" w:rsidP="006D7578">
            <w:pPr>
              <w:jc w:val="center"/>
            </w:pPr>
            <w:r>
              <w:t>(Equation 5)</w:t>
            </w:r>
          </w:p>
        </w:tc>
      </w:tr>
    </w:tbl>
    <w:p w:rsidR="00E6724B" w:rsidRPr="007C3F11" w:rsidRDefault="00E6724B" w:rsidP="006D7578">
      <w:pPr>
        <w:spacing w:after="0"/>
      </w:pPr>
      <w:proofErr w:type="gramStart"/>
      <w:r>
        <w:t>w</w:t>
      </w:r>
      <w:r w:rsidRPr="00426FCF">
        <w:t>here</w:t>
      </w:r>
      <w:proofErr w:type="gramEnd"/>
      <w:r w:rsidRPr="00426FCF">
        <w:t xml:space="preserve"> j is the subject</w:t>
      </w:r>
      <w:r>
        <w:t>,</w:t>
      </w:r>
      <w:r w:rsidRPr="00426FCF">
        <w:t xml:space="preserve"> y0</w:t>
      </w:r>
      <w:r w:rsidRPr="001A0A94">
        <w:rPr>
          <w:vertAlign w:val="subscript"/>
        </w:rPr>
        <w:t>j</w:t>
      </w:r>
      <w:r w:rsidRPr="00426FCF">
        <w:t xml:space="preserve"> is </w:t>
      </w:r>
      <w:r>
        <w:t xml:space="preserve">individual’s j </w:t>
      </w:r>
      <w:r w:rsidRPr="00426FCF">
        <w:t xml:space="preserve">KL for </w:t>
      </w:r>
      <w:r>
        <w:t>the initial distribution (the dependent variable in experiment 2)</w:t>
      </w:r>
      <w:r w:rsidRPr="00426FCF">
        <w:t xml:space="preserve">, </w:t>
      </w:r>
      <w:proofErr w:type="spellStart"/>
      <w:r>
        <w:t>S</w:t>
      </w:r>
      <w:r w:rsidRPr="001A0A94">
        <w:rPr>
          <w:vertAlign w:val="subscript"/>
        </w:rPr>
        <w:t>j</w:t>
      </w:r>
      <w:proofErr w:type="spellEnd"/>
      <w:r w:rsidRPr="00426FCF">
        <w:t xml:space="preserve"> is the </w:t>
      </w:r>
      <w:r>
        <w:t xml:space="preserve">scenario </w:t>
      </w:r>
      <w:r w:rsidRPr="00426FCF">
        <w:t>individual</w:t>
      </w:r>
      <w:r>
        <w:t xml:space="preserve"> j</w:t>
      </w:r>
      <w:r w:rsidRPr="00426FCF">
        <w:t xml:space="preserve"> </w:t>
      </w:r>
      <w:r>
        <w:t xml:space="preserve">was </w:t>
      </w:r>
      <w:r w:rsidRPr="00426FCF">
        <w:t>randomised to</w:t>
      </w:r>
      <w:r>
        <w:t xml:space="preserve"> and I() the indicator function that assumes a value of 1 of the enclosed statement is true and 0 if false. The remaining are blocking variables retained from experiment 2:  </w:t>
      </w:r>
      <w:proofErr w:type="spellStart"/>
      <w:proofErr w:type="gramStart"/>
      <w:r>
        <w:t>O</w:t>
      </w:r>
      <w:r w:rsidRPr="00DF1CBE">
        <w:rPr>
          <w:vertAlign w:val="subscript"/>
        </w:rPr>
        <w:t>j</w:t>
      </w:r>
      <w:proofErr w:type="spellEnd"/>
      <w:proofErr w:type="gramEnd"/>
      <w:r>
        <w:t xml:space="preserve"> the split individual j was randomised to in experiment 2 and </w:t>
      </w:r>
      <w:proofErr w:type="spellStart"/>
      <w:r>
        <w:t>X</w:t>
      </w:r>
      <w:r w:rsidRPr="001A0A94">
        <w:rPr>
          <w:vertAlign w:val="subscript"/>
        </w:rPr>
        <w:t>j</w:t>
      </w:r>
      <w:proofErr w:type="spellEnd"/>
      <w:r>
        <w:t xml:space="preserve"> the method of elicitation used by subject j (</w:t>
      </w:r>
      <w:r w:rsidRPr="00152E8F">
        <w:t>0 if chips and bins is used or 1 if bisection is used</w:t>
      </w:r>
      <w:r>
        <w:t>)</w:t>
      </w:r>
      <w:r w:rsidRPr="00426FCF">
        <w:t>.</w:t>
      </w:r>
      <w:r>
        <w:t xml:space="preserve">  As with experiments 1, 2 and 3.1, a GLM framework </w:t>
      </w:r>
      <w:proofErr w:type="gramStart"/>
      <w:r>
        <w:t>will be used</w:t>
      </w:r>
      <w:proofErr w:type="gramEnd"/>
      <w:r>
        <w:t xml:space="preserve"> allowing different link functions (g) and distributions to be tested. </w:t>
      </w:r>
    </w:p>
    <w:p w:rsidR="00E6724B" w:rsidRDefault="00E6724B" w:rsidP="006D7578"/>
    <w:p w:rsidR="00E6724B" w:rsidRDefault="00E6724B" w:rsidP="006D7578">
      <w:r>
        <w:t xml:space="preserve">Based on this model, the hypotheses </w:t>
      </w:r>
      <w:proofErr w:type="gramStart"/>
      <w:r>
        <w:t>being tested</w:t>
      </w:r>
      <w:proofErr w:type="gramEnd"/>
      <w:r>
        <w:t xml:space="preserve"> are:</w:t>
      </w:r>
    </w:p>
    <w:p w:rsidR="00E6724B" w:rsidRDefault="00E6724B" w:rsidP="006D7578">
      <w:pPr>
        <w:ind w:left="720"/>
      </w:pPr>
      <w:r>
        <w:t>Ha1: b2</w:t>
      </w:r>
      <w:r>
        <w:rPr>
          <w:rFonts w:cstheme="minorHAnsi"/>
        </w:rPr>
        <w:t>≠</w:t>
      </w:r>
      <w:r>
        <w:t>0</w:t>
      </w:r>
    </w:p>
    <w:p w:rsidR="00E6724B" w:rsidRDefault="00E6724B" w:rsidP="006D7578">
      <w:pPr>
        <w:ind w:left="720"/>
      </w:pPr>
      <w:r>
        <w:t>Ha2: b1</w:t>
      </w:r>
      <w:r>
        <w:rPr>
          <w:rFonts w:cstheme="minorHAnsi"/>
        </w:rPr>
        <w:t>≠</w:t>
      </w:r>
      <w:r>
        <w:t xml:space="preserve">0 </w:t>
      </w:r>
    </w:p>
    <w:p w:rsidR="00E6724B" w:rsidRDefault="00E6724B" w:rsidP="006D7578">
      <w:pPr>
        <w:ind w:left="720"/>
      </w:pPr>
      <w:r>
        <w:t>Ha3: b3</w:t>
      </w:r>
      <w:r>
        <w:rPr>
          <w:rFonts w:cstheme="minorHAnsi"/>
        </w:rPr>
        <w:t>≠</w:t>
      </w:r>
      <w:r>
        <w:t>0 or b4</w:t>
      </w:r>
      <w:r>
        <w:rPr>
          <w:rFonts w:cstheme="minorHAnsi"/>
        </w:rPr>
        <w:t>≠</w:t>
      </w:r>
      <w:r>
        <w:t>0</w:t>
      </w:r>
    </w:p>
    <w:p w:rsidR="00E6724B" w:rsidRDefault="00E6724B" w:rsidP="006D7578">
      <w:pPr>
        <w:rPr>
          <w:b/>
        </w:rPr>
      </w:pPr>
    </w:p>
    <w:p w:rsidR="00E6724B" w:rsidRDefault="00E6724B" w:rsidP="002E13B8">
      <w:pPr>
        <w:pStyle w:val="Heading2"/>
        <w:numPr>
          <w:ilvl w:val="0"/>
          <w:numId w:val="49"/>
        </w:numPr>
        <w:ind w:left="284" w:hanging="284"/>
        <w:rPr>
          <w:rFonts w:eastAsiaTheme="minorHAnsi"/>
        </w:rPr>
      </w:pPr>
      <w:bookmarkStart w:id="24" w:name="_Ref523733478"/>
      <w:r>
        <w:rPr>
          <w:rFonts w:eastAsiaTheme="minorHAnsi"/>
        </w:rPr>
        <w:t>Training</w:t>
      </w:r>
      <w:bookmarkEnd w:id="24"/>
    </w:p>
    <w:p w:rsidR="00E6724B" w:rsidRPr="00285095" w:rsidRDefault="00E6724B" w:rsidP="006D7578">
      <w:pPr>
        <w:spacing w:before="240"/>
      </w:pPr>
      <w:r>
        <w:t xml:space="preserve">A bespoke </w:t>
      </w:r>
      <w:r w:rsidRPr="00285095">
        <w:t xml:space="preserve">training package </w:t>
      </w:r>
      <w:proofErr w:type="gramStart"/>
      <w:r w:rsidRPr="00285095">
        <w:t xml:space="preserve">was </w:t>
      </w:r>
      <w:r>
        <w:t>developed</w:t>
      </w:r>
      <w:proofErr w:type="gramEnd"/>
      <w:r>
        <w:t xml:space="preserve"> for</w:t>
      </w:r>
      <w:r w:rsidRPr="00285095">
        <w:t xml:space="preserve"> this exercise. It drew on other training packages available to the research team, such as the SHELF training package [available at </w:t>
      </w:r>
      <w:r w:rsidRPr="00285095">
        <w:lastRenderedPageBreak/>
        <w:t>http://www.tonyohagan.co.uk/shelf/ecourse.html] and training sessions developed by the res</w:t>
      </w:r>
      <w:r>
        <w:t>earch team for other exercises</w:t>
      </w:r>
      <w:r w:rsidRPr="00285095">
        <w:t xml:space="preserve">. </w:t>
      </w:r>
      <w:r>
        <w:t xml:space="preserve"> </w:t>
      </w:r>
      <w:r w:rsidRPr="00285095">
        <w:t>The training package aim</w:t>
      </w:r>
      <w:r>
        <w:t>s</w:t>
      </w:r>
      <w:r w:rsidRPr="00285095">
        <w:t xml:space="preserve"> to cover </w:t>
      </w:r>
      <w:r>
        <w:t xml:space="preserve">a number of aspects that </w:t>
      </w:r>
      <w:proofErr w:type="gramStart"/>
      <w:r>
        <w:t>are detailed</w:t>
      </w:r>
      <w:proofErr w:type="gramEnd"/>
      <w:r>
        <w:t xml:space="preserve"> in the next headings. A script </w:t>
      </w:r>
      <w:proofErr w:type="gramStart"/>
      <w:r>
        <w:t>was written</w:t>
      </w:r>
      <w:proofErr w:type="gramEnd"/>
      <w:r>
        <w:t xml:space="preserve"> for the training session to ensure that the same background material was presented to participants in a standardised way in all elicitation sessions. The training session </w:t>
      </w:r>
      <w:proofErr w:type="gramStart"/>
      <w:r>
        <w:t>was delivered</w:t>
      </w:r>
      <w:proofErr w:type="gramEnd"/>
      <w:r>
        <w:t xml:space="preserve"> face to face via power point presentation. Practice questions </w:t>
      </w:r>
      <w:proofErr w:type="gramStart"/>
      <w:r>
        <w:t>were delivered</w:t>
      </w:r>
      <w:proofErr w:type="gramEnd"/>
      <w:r>
        <w:t xml:space="preserve"> via the SHINY app. </w:t>
      </w:r>
    </w:p>
    <w:p w:rsidR="00E6724B" w:rsidRPr="001A0986" w:rsidRDefault="00E6724B" w:rsidP="002E13B8">
      <w:pPr>
        <w:pStyle w:val="Heading3"/>
        <w:numPr>
          <w:ilvl w:val="1"/>
          <w:numId w:val="49"/>
        </w:numPr>
        <w:tabs>
          <w:tab w:val="left" w:pos="426"/>
        </w:tabs>
        <w:ind w:left="284" w:hanging="284"/>
      </w:pPr>
      <w:r w:rsidRPr="001A0986">
        <w:t>Motivation</w:t>
      </w:r>
    </w:p>
    <w:p w:rsidR="00E6724B" w:rsidRPr="00901AB1" w:rsidRDefault="00E6724B" w:rsidP="006D7578">
      <w:pPr>
        <w:spacing w:before="240"/>
      </w:pPr>
      <w:r>
        <w:t>Participants</w:t>
      </w:r>
      <w:r w:rsidRPr="00901AB1">
        <w:t xml:space="preserve"> </w:t>
      </w:r>
      <w:proofErr w:type="gramStart"/>
      <w:r>
        <w:t>will be introduced</w:t>
      </w:r>
      <w:proofErr w:type="gramEnd"/>
      <w:r>
        <w:t xml:space="preserve"> to </w:t>
      </w:r>
      <w:r w:rsidRPr="00901AB1">
        <w:t xml:space="preserve">elicitation, </w:t>
      </w:r>
      <w:r>
        <w:t xml:space="preserve">and to </w:t>
      </w:r>
      <w:r w:rsidRPr="00901AB1">
        <w:t xml:space="preserve">why </w:t>
      </w:r>
      <w:r>
        <w:t xml:space="preserve">elicitation </w:t>
      </w:r>
      <w:r w:rsidRPr="00901AB1">
        <w:t xml:space="preserve">is needed in health research. </w:t>
      </w:r>
      <w:r>
        <w:t>Participants</w:t>
      </w:r>
      <w:r w:rsidRPr="00901AB1">
        <w:t xml:space="preserve"> </w:t>
      </w:r>
      <w:proofErr w:type="gramStart"/>
      <w:r w:rsidRPr="00901AB1">
        <w:t>will be told</w:t>
      </w:r>
      <w:proofErr w:type="gramEnd"/>
      <w:r w:rsidRPr="00901AB1">
        <w:t xml:space="preserve"> that we are exploring different methods for elicitation, and while all examples in the exercise are hypothetical, the findings may be used in the future, when clinical </w:t>
      </w:r>
      <w:r>
        <w:t>participants</w:t>
      </w:r>
      <w:r w:rsidRPr="00901AB1">
        <w:t xml:space="preserve"> are asked to express their uncertainty around real quantities in health research. We will emphasise that they are contributing to work funded by the MRC.</w:t>
      </w:r>
    </w:p>
    <w:p w:rsidR="00E6724B" w:rsidRDefault="00E6724B" w:rsidP="006D7578">
      <w:pPr>
        <w:spacing w:before="240"/>
      </w:pPr>
      <w:r w:rsidRPr="00901AB1">
        <w:t xml:space="preserve">We will tell </w:t>
      </w:r>
      <w:r>
        <w:t>participants</w:t>
      </w:r>
      <w:r w:rsidRPr="00901AB1">
        <w:t xml:space="preserve"> that it is their opinion that we are interested in so they </w:t>
      </w:r>
      <w:proofErr w:type="gramStart"/>
      <w:r w:rsidRPr="00901AB1">
        <w:t>shouldn’t</w:t>
      </w:r>
      <w:proofErr w:type="gramEnd"/>
      <w:r w:rsidRPr="00901AB1">
        <w:t xml:space="preserve"> communicate with others s</w:t>
      </w:r>
      <w:r>
        <w:t>itting</w:t>
      </w:r>
      <w:r w:rsidRPr="00901AB1">
        <w:t xml:space="preserve"> near them</w:t>
      </w:r>
      <w:r>
        <w:t xml:space="preserve"> or write down notes</w:t>
      </w:r>
      <w:r w:rsidRPr="00901AB1">
        <w:t xml:space="preserve">. They </w:t>
      </w:r>
      <w:proofErr w:type="gramStart"/>
      <w:r w:rsidRPr="00901AB1">
        <w:t>will not be identified</w:t>
      </w:r>
      <w:proofErr w:type="gramEnd"/>
      <w:r w:rsidRPr="00901AB1">
        <w:t xml:space="preserve"> personally in any reporting of results. They should try to concentrate on the task throughout.</w:t>
      </w:r>
      <w:r>
        <w:t xml:space="preserve"> They will be informed about the remuneration; </w:t>
      </w:r>
      <w:proofErr w:type="gramStart"/>
      <w:r>
        <w:t>however</w:t>
      </w:r>
      <w:proofErr w:type="gramEnd"/>
      <w:r>
        <w:t xml:space="preserve"> they will not be given specific details about the incentive structure. We will also give them a brief overview of the tasks that they will undertake during the experiment.</w:t>
      </w:r>
    </w:p>
    <w:p w:rsidR="00E6724B" w:rsidRPr="001A0986" w:rsidRDefault="00E6724B" w:rsidP="006D7578">
      <w:pPr>
        <w:spacing w:before="240"/>
        <w:rPr>
          <w:i/>
        </w:rPr>
      </w:pPr>
      <w:r w:rsidRPr="001A0986">
        <w:rPr>
          <w:i/>
        </w:rPr>
        <w:t>Training in probabilities, uncertainty and probability distributions</w:t>
      </w:r>
    </w:p>
    <w:p w:rsidR="00E6724B" w:rsidRPr="00901AB1" w:rsidRDefault="00E6724B" w:rsidP="006D7578">
      <w:pPr>
        <w:spacing w:before="240"/>
      </w:pPr>
      <w:r w:rsidRPr="00901AB1">
        <w:t xml:space="preserve">Training will </w:t>
      </w:r>
      <w:r>
        <w:t xml:space="preserve">cover </w:t>
      </w:r>
      <w:r w:rsidRPr="00901AB1">
        <w:t>the following</w:t>
      </w:r>
      <w:r>
        <w:t xml:space="preserve"> content</w:t>
      </w:r>
      <w:r w:rsidRPr="00901AB1">
        <w:t>:</w:t>
      </w:r>
    </w:p>
    <w:p w:rsidR="00E6724B" w:rsidRPr="00204883" w:rsidRDefault="00E6724B" w:rsidP="006D7578">
      <w:pPr>
        <w:pStyle w:val="ListParagraph"/>
        <w:numPr>
          <w:ilvl w:val="1"/>
          <w:numId w:val="29"/>
        </w:numPr>
        <w:spacing w:before="240" w:line="276" w:lineRule="auto"/>
        <w:ind w:left="851" w:hanging="284"/>
        <w:rPr>
          <w:rFonts w:asciiTheme="minorHAnsi" w:eastAsiaTheme="minorHAnsi" w:hAnsiTheme="minorHAnsi" w:cstheme="minorBidi"/>
          <w:sz w:val="22"/>
          <w:szCs w:val="22"/>
          <w:lang w:eastAsia="en-US"/>
        </w:rPr>
      </w:pPr>
      <w:r w:rsidRPr="00204883">
        <w:rPr>
          <w:rFonts w:asciiTheme="minorHAnsi" w:eastAsiaTheme="minorHAnsi" w:hAnsiTheme="minorHAnsi" w:cstheme="minorBidi"/>
          <w:sz w:val="22"/>
          <w:szCs w:val="22"/>
          <w:lang w:eastAsia="en-US"/>
        </w:rPr>
        <w:t>What are probabilities?</w:t>
      </w:r>
    </w:p>
    <w:p w:rsidR="00E6724B" w:rsidRPr="00204883" w:rsidRDefault="00E6724B" w:rsidP="006D7578">
      <w:pPr>
        <w:pStyle w:val="ListParagraph"/>
        <w:numPr>
          <w:ilvl w:val="1"/>
          <w:numId w:val="29"/>
        </w:numPr>
        <w:spacing w:before="240" w:line="276" w:lineRule="auto"/>
        <w:ind w:left="851" w:hanging="284"/>
        <w:rPr>
          <w:rFonts w:asciiTheme="minorHAnsi" w:eastAsiaTheme="minorHAnsi" w:hAnsiTheme="minorHAnsi" w:cstheme="minorBidi"/>
          <w:sz w:val="22"/>
          <w:szCs w:val="22"/>
          <w:lang w:eastAsia="en-US"/>
        </w:rPr>
      </w:pPr>
      <w:r w:rsidRPr="00204883">
        <w:rPr>
          <w:rFonts w:asciiTheme="minorHAnsi" w:eastAsiaTheme="minorHAnsi" w:hAnsiTheme="minorHAnsi" w:cstheme="minorBidi"/>
          <w:sz w:val="22"/>
          <w:szCs w:val="22"/>
          <w:lang w:eastAsia="en-US"/>
        </w:rPr>
        <w:t xml:space="preserve">What are probability distributions and </w:t>
      </w:r>
      <w:r>
        <w:rPr>
          <w:rFonts w:asciiTheme="minorHAnsi" w:eastAsiaTheme="minorHAnsi" w:hAnsiTheme="minorHAnsi" w:cstheme="minorBidi"/>
          <w:sz w:val="22"/>
          <w:szCs w:val="22"/>
          <w:lang w:eastAsia="en-US"/>
        </w:rPr>
        <w:t xml:space="preserve">how </w:t>
      </w:r>
      <w:r w:rsidRPr="00204883">
        <w:rPr>
          <w:rFonts w:asciiTheme="minorHAnsi" w:eastAsiaTheme="minorHAnsi" w:hAnsiTheme="minorHAnsi" w:cstheme="minorBidi"/>
          <w:sz w:val="22"/>
          <w:szCs w:val="22"/>
          <w:lang w:eastAsia="en-US"/>
        </w:rPr>
        <w:t xml:space="preserve">can </w:t>
      </w:r>
      <w:r>
        <w:rPr>
          <w:rFonts w:asciiTheme="minorHAnsi" w:eastAsiaTheme="minorHAnsi" w:hAnsiTheme="minorHAnsi" w:cstheme="minorBidi"/>
          <w:sz w:val="22"/>
          <w:szCs w:val="22"/>
          <w:lang w:eastAsia="en-US"/>
        </w:rPr>
        <w:t xml:space="preserve">they </w:t>
      </w:r>
      <w:proofErr w:type="gramStart"/>
      <w:r w:rsidRPr="00204883">
        <w:rPr>
          <w:rFonts w:asciiTheme="minorHAnsi" w:eastAsiaTheme="minorHAnsi" w:hAnsiTheme="minorHAnsi" w:cstheme="minorBidi"/>
          <w:sz w:val="22"/>
          <w:szCs w:val="22"/>
          <w:lang w:eastAsia="en-US"/>
        </w:rPr>
        <w:t>be used</w:t>
      </w:r>
      <w:proofErr w:type="gramEnd"/>
      <w:r w:rsidRPr="00204883">
        <w:rPr>
          <w:rFonts w:asciiTheme="minorHAnsi" w:eastAsiaTheme="minorHAnsi" w:hAnsiTheme="minorHAnsi" w:cstheme="minorBidi"/>
          <w:sz w:val="22"/>
          <w:szCs w:val="22"/>
          <w:lang w:eastAsia="en-US"/>
        </w:rPr>
        <w:t xml:space="preserve"> to express uncertainty? </w:t>
      </w:r>
    </w:p>
    <w:p w:rsidR="00E6724B" w:rsidRPr="00204883" w:rsidRDefault="00E6724B" w:rsidP="006D7578">
      <w:pPr>
        <w:pStyle w:val="ListParagraph"/>
        <w:numPr>
          <w:ilvl w:val="1"/>
          <w:numId w:val="29"/>
        </w:numPr>
        <w:spacing w:before="240" w:line="276" w:lineRule="auto"/>
        <w:ind w:left="851" w:hanging="284"/>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E</w:t>
      </w:r>
      <w:r w:rsidRPr="00204883">
        <w:rPr>
          <w:rFonts w:asciiTheme="minorHAnsi" w:eastAsiaTheme="minorHAnsi" w:hAnsiTheme="minorHAnsi" w:cstheme="minorBidi"/>
          <w:sz w:val="22"/>
          <w:szCs w:val="22"/>
          <w:lang w:eastAsia="en-US"/>
        </w:rPr>
        <w:t xml:space="preserve">xplain the difference between uncertainty </w:t>
      </w:r>
      <w:r>
        <w:rPr>
          <w:rFonts w:asciiTheme="minorHAnsi" w:eastAsiaTheme="minorHAnsi" w:hAnsiTheme="minorHAnsi" w:cstheme="minorBidi"/>
          <w:sz w:val="22"/>
          <w:szCs w:val="22"/>
          <w:lang w:eastAsia="en-US"/>
        </w:rPr>
        <w:t xml:space="preserve">(in mean values) </w:t>
      </w:r>
      <w:r w:rsidRPr="00204883">
        <w:rPr>
          <w:rFonts w:asciiTheme="minorHAnsi" w:eastAsiaTheme="minorHAnsi" w:hAnsiTheme="minorHAnsi" w:cstheme="minorBidi"/>
          <w:sz w:val="22"/>
          <w:szCs w:val="22"/>
          <w:lang w:eastAsia="en-US"/>
        </w:rPr>
        <w:t xml:space="preserve">and </w:t>
      </w:r>
      <w:r>
        <w:rPr>
          <w:rFonts w:asciiTheme="minorHAnsi" w:eastAsiaTheme="minorHAnsi" w:hAnsiTheme="minorHAnsi" w:cstheme="minorBidi"/>
          <w:sz w:val="22"/>
          <w:szCs w:val="22"/>
          <w:lang w:eastAsia="en-US"/>
        </w:rPr>
        <w:t xml:space="preserve">variations observed across patients. Introduce </w:t>
      </w:r>
      <w:r w:rsidRPr="00204883">
        <w:rPr>
          <w:rFonts w:asciiTheme="minorHAnsi" w:eastAsiaTheme="minorHAnsi" w:hAnsiTheme="minorHAnsi" w:cstheme="minorBidi"/>
          <w:sz w:val="22"/>
          <w:szCs w:val="22"/>
          <w:lang w:eastAsia="en-US"/>
        </w:rPr>
        <w:t xml:space="preserve">the factors that might affect uncertainty (e.g. </w:t>
      </w:r>
      <w:r>
        <w:rPr>
          <w:rFonts w:asciiTheme="minorHAnsi" w:eastAsiaTheme="minorHAnsi" w:hAnsiTheme="minorHAnsi" w:cstheme="minorBidi"/>
          <w:sz w:val="22"/>
          <w:szCs w:val="22"/>
          <w:lang w:eastAsia="en-US"/>
        </w:rPr>
        <w:t>sample size and heterogeneity</w:t>
      </w:r>
      <w:r w:rsidRPr="00204883">
        <w:rPr>
          <w:rFonts w:asciiTheme="minorHAnsi" w:eastAsiaTheme="minorHAnsi" w:hAnsiTheme="minorHAnsi" w:cstheme="minorBidi"/>
          <w:sz w:val="22"/>
          <w:szCs w:val="22"/>
          <w:lang w:eastAsia="en-US"/>
        </w:rPr>
        <w:t>).</w:t>
      </w:r>
    </w:p>
    <w:p w:rsidR="00E6724B" w:rsidRPr="007D538C" w:rsidRDefault="00E6724B" w:rsidP="006D7578">
      <w:pPr>
        <w:pStyle w:val="ListParagraph"/>
        <w:numPr>
          <w:ilvl w:val="1"/>
          <w:numId w:val="29"/>
        </w:numPr>
        <w:spacing w:before="240" w:line="276" w:lineRule="auto"/>
        <w:ind w:left="851" w:hanging="284"/>
        <w:rPr>
          <w:rFonts w:asciiTheme="minorHAnsi" w:eastAsiaTheme="minorHAnsi" w:hAnsiTheme="minorHAnsi" w:cstheme="minorBidi"/>
          <w:sz w:val="22"/>
          <w:szCs w:val="22"/>
          <w:lang w:eastAsia="en-US"/>
        </w:rPr>
      </w:pPr>
      <w:r w:rsidRPr="007D538C">
        <w:rPr>
          <w:rFonts w:asciiTheme="minorHAnsi" w:eastAsiaTheme="minorHAnsi" w:hAnsiTheme="minorHAnsi" w:cstheme="minorBidi"/>
          <w:sz w:val="22"/>
          <w:szCs w:val="22"/>
          <w:lang w:eastAsia="en-US"/>
        </w:rPr>
        <w:t xml:space="preserve">Give pointers on avoiding biases relevant in this context (overconfidence, anchoring, availability heuristic, </w:t>
      </w:r>
      <w:r>
        <w:rPr>
          <w:rFonts w:asciiTheme="minorHAnsi" w:eastAsiaTheme="minorHAnsi" w:hAnsiTheme="minorHAnsi" w:cstheme="minorBidi"/>
          <w:sz w:val="22"/>
          <w:szCs w:val="22"/>
          <w:lang w:eastAsia="en-US"/>
        </w:rPr>
        <w:t>r</w:t>
      </w:r>
      <w:r w:rsidRPr="007D538C">
        <w:rPr>
          <w:rFonts w:asciiTheme="minorHAnsi" w:eastAsiaTheme="minorHAnsi" w:hAnsiTheme="minorHAnsi" w:cstheme="minorBidi"/>
          <w:sz w:val="22"/>
          <w:szCs w:val="22"/>
          <w:lang w:eastAsia="en-US"/>
        </w:rPr>
        <w:t>epresentativeness heuristic).</w:t>
      </w:r>
    </w:p>
    <w:p w:rsidR="00E6724B" w:rsidRPr="007D007D" w:rsidRDefault="00E6724B" w:rsidP="006D7578">
      <w:pPr>
        <w:pStyle w:val="ListParagraph"/>
        <w:numPr>
          <w:ilvl w:val="1"/>
          <w:numId w:val="29"/>
        </w:numPr>
        <w:spacing w:before="240" w:line="276" w:lineRule="auto"/>
        <w:ind w:left="851" w:hanging="284"/>
      </w:pPr>
      <w:r>
        <w:rPr>
          <w:rFonts w:asciiTheme="minorHAnsi" w:eastAsiaTheme="minorHAnsi" w:hAnsiTheme="minorHAnsi" w:cstheme="minorBidi"/>
          <w:sz w:val="22"/>
          <w:szCs w:val="22"/>
          <w:lang w:eastAsia="en-US"/>
        </w:rPr>
        <w:t>Give examples of how to express different levels of uncertainty</w:t>
      </w:r>
    </w:p>
    <w:p w:rsidR="00E6724B" w:rsidRPr="00901AB1" w:rsidRDefault="00E6724B" w:rsidP="006D7578">
      <w:pPr>
        <w:pStyle w:val="ListParagraph"/>
        <w:spacing w:before="240" w:line="276" w:lineRule="auto"/>
        <w:ind w:left="851"/>
      </w:pPr>
      <w:r w:rsidRPr="00901AB1">
        <w:t xml:space="preserve"> </w:t>
      </w:r>
    </w:p>
    <w:p w:rsidR="00E6724B" w:rsidRPr="001A0986" w:rsidRDefault="00E6724B" w:rsidP="002E13B8">
      <w:pPr>
        <w:pStyle w:val="Heading3"/>
        <w:numPr>
          <w:ilvl w:val="1"/>
          <w:numId w:val="49"/>
        </w:numPr>
        <w:ind w:left="426" w:hanging="426"/>
      </w:pPr>
      <w:r w:rsidRPr="001A0986">
        <w:t xml:space="preserve">Training in elicitation techniques </w:t>
      </w:r>
    </w:p>
    <w:p w:rsidR="00E6724B" w:rsidRPr="0088701F" w:rsidRDefault="00E6724B" w:rsidP="006D7578">
      <w:pPr>
        <w:spacing w:before="240"/>
      </w:pPr>
      <w:r>
        <w:t>Both</w:t>
      </w:r>
      <w:r w:rsidRPr="00901AB1">
        <w:t xml:space="preserve"> elicitation </w:t>
      </w:r>
      <w:r>
        <w:t>methods</w:t>
      </w:r>
      <w:r w:rsidRPr="00901AB1">
        <w:t xml:space="preserve"> (bisection and chips and bins methods) will be </w:t>
      </w:r>
      <w:r>
        <w:t>explained thoroughly using examples</w:t>
      </w:r>
      <w:r w:rsidRPr="00901AB1">
        <w:t xml:space="preserve">. </w:t>
      </w:r>
      <w:r>
        <w:t xml:space="preserve">Visual aids will be used to explain concepts key to the methods, for example the </w:t>
      </w:r>
      <w:proofErr w:type="gramStart"/>
      <w:r>
        <w:t>median and upper</w:t>
      </w:r>
      <w:proofErr w:type="gramEnd"/>
      <w:r>
        <w:t xml:space="preserve"> and lower quartiles.</w:t>
      </w:r>
    </w:p>
    <w:p w:rsidR="00E6724B" w:rsidRPr="001A0986" w:rsidRDefault="00E6724B" w:rsidP="002E13B8">
      <w:pPr>
        <w:pStyle w:val="Heading3"/>
        <w:numPr>
          <w:ilvl w:val="1"/>
          <w:numId w:val="49"/>
        </w:numPr>
        <w:ind w:left="426" w:hanging="426"/>
      </w:pPr>
      <w:r w:rsidRPr="001A0986">
        <w:t>Game training</w:t>
      </w:r>
    </w:p>
    <w:p w:rsidR="00E6724B" w:rsidRPr="00901AB1" w:rsidRDefault="00E6724B" w:rsidP="006D7578">
      <w:pPr>
        <w:spacing w:before="240"/>
      </w:pPr>
      <w:r>
        <w:t>Participants</w:t>
      </w:r>
      <w:r w:rsidRPr="00901AB1">
        <w:t xml:space="preserve"> </w:t>
      </w:r>
      <w:proofErr w:type="gramStart"/>
      <w:r w:rsidRPr="00901AB1">
        <w:t>will be told</w:t>
      </w:r>
      <w:proofErr w:type="gramEnd"/>
      <w:r w:rsidRPr="00901AB1">
        <w:t xml:space="preserve"> the general rules of the game: there will be multiple actions with different consequences, they will be required to optimise the outcome</w:t>
      </w:r>
      <w:r>
        <w:t>s to the patients</w:t>
      </w:r>
      <w:r w:rsidRPr="00901AB1">
        <w:t xml:space="preserve"> </w:t>
      </w:r>
      <w:r>
        <w:t xml:space="preserve">they treat </w:t>
      </w:r>
      <w:r w:rsidRPr="00901AB1">
        <w:t>(the better the outcome, the higher the reward).</w:t>
      </w:r>
    </w:p>
    <w:p w:rsidR="00E6724B" w:rsidRPr="00901AB1" w:rsidRDefault="00E6724B" w:rsidP="006D7578">
      <w:pPr>
        <w:spacing w:before="240"/>
      </w:pPr>
      <w:r>
        <w:lastRenderedPageBreak/>
        <w:t xml:space="preserve">There will be a practice session of both methods (without the game component). For this, individuals </w:t>
      </w:r>
      <w:proofErr w:type="gramStart"/>
      <w:r>
        <w:t>will here be asked</w:t>
      </w:r>
      <w:proofErr w:type="gramEnd"/>
      <w:r>
        <w:t xml:space="preserve"> about the proportions of UK household owning a pet and, after eliciting, they will be given the value for this quantity (but no uncertainty summary will be reported). Additionally, two </w:t>
      </w:r>
      <w:r w:rsidRPr="00901AB1">
        <w:t>practice game</w:t>
      </w:r>
      <w:r>
        <w:t>s</w:t>
      </w:r>
      <w:r w:rsidRPr="00901AB1">
        <w:t xml:space="preserve"> will </w:t>
      </w:r>
      <w:r>
        <w:t xml:space="preserve">also </w:t>
      </w:r>
      <w:r w:rsidRPr="00901AB1">
        <w:t>be included.</w:t>
      </w:r>
      <w:r>
        <w:t xml:space="preserve"> </w:t>
      </w:r>
      <w:r w:rsidRPr="00901AB1">
        <w:t xml:space="preserve">The </w:t>
      </w:r>
      <w:r>
        <w:t xml:space="preserve">practice </w:t>
      </w:r>
      <w:r w:rsidRPr="00901AB1">
        <w:t xml:space="preserve">game </w:t>
      </w:r>
      <w:r>
        <w:t xml:space="preserve">will be </w:t>
      </w:r>
      <w:r w:rsidRPr="00901AB1">
        <w:t>similar to the ‘real’ game</w:t>
      </w:r>
      <w:r>
        <w:t xml:space="preserve">. </w:t>
      </w:r>
      <w:r w:rsidRPr="00901AB1">
        <w:t>The game training will include elicitation.</w:t>
      </w:r>
    </w:p>
    <w:p w:rsidR="00E6724B" w:rsidRPr="00901AB1" w:rsidRDefault="00E6724B" w:rsidP="006D7578">
      <w:pPr>
        <w:spacing w:before="240"/>
      </w:pPr>
    </w:p>
    <w:p w:rsidR="00E6724B" w:rsidRDefault="002E13B8" w:rsidP="002E13B8">
      <w:pPr>
        <w:pStyle w:val="Heading2"/>
        <w:rPr>
          <w:rFonts w:eastAsiaTheme="minorHAnsi"/>
        </w:rPr>
      </w:pPr>
      <w:r>
        <w:rPr>
          <w:rFonts w:eastAsiaTheme="minorHAnsi"/>
        </w:rPr>
        <w:t xml:space="preserve">8. </w:t>
      </w:r>
      <w:r w:rsidR="00E6724B">
        <w:rPr>
          <w:rFonts w:eastAsiaTheme="minorHAnsi"/>
        </w:rPr>
        <w:t>References</w:t>
      </w:r>
    </w:p>
    <w:p w:rsidR="00E6724B" w:rsidRPr="0044227E" w:rsidRDefault="00E6724B" w:rsidP="006D7578">
      <w:pPr>
        <w:pStyle w:val="EndNoteBibliography"/>
        <w:spacing w:after="0"/>
      </w:pPr>
      <w:r w:rsidRPr="0044227E">
        <w:t>[1]</w:t>
      </w:r>
      <w:r w:rsidRPr="0044227E">
        <w:tab/>
        <w:t>Expert Elicitation Task Force. Expert Elicitation Task Force White Paper In: Agency USEP, ed. 2009.</w:t>
      </w:r>
    </w:p>
    <w:p w:rsidR="00E6724B" w:rsidRPr="0044227E" w:rsidRDefault="00E6724B" w:rsidP="006D7578">
      <w:pPr>
        <w:pStyle w:val="EndNoteBibliography"/>
        <w:spacing w:after="0"/>
      </w:pPr>
      <w:r w:rsidRPr="0044227E">
        <w:t>[2]</w:t>
      </w:r>
      <w:r w:rsidRPr="0044227E">
        <w:tab/>
        <w:t>European Food Safety Authority. Guidance on Expert Knowledge Elicitation in Food and Feed Safety Risk Assessment. EFSA Journal. 2014;12(6).</w:t>
      </w:r>
    </w:p>
    <w:p w:rsidR="00E6724B" w:rsidRPr="0044227E" w:rsidRDefault="00E6724B" w:rsidP="006D7578">
      <w:pPr>
        <w:pStyle w:val="EndNoteBibliography"/>
        <w:spacing w:after="0"/>
        <w:rPr>
          <w:u w:val="single"/>
        </w:rPr>
      </w:pPr>
      <w:r w:rsidRPr="0044227E">
        <w:t>[3]</w:t>
      </w:r>
      <w:r w:rsidRPr="0044227E">
        <w:tab/>
        <w:t xml:space="preserve">Gosling J. Methods for eliciting expert opinion to inform health technology assessment.  2014  [cited; Available from: </w:t>
      </w:r>
      <w:r w:rsidRPr="00E6724B">
        <w:rPr>
          <w:u w:val="single"/>
        </w:rPr>
        <w:t>https://mrc.ukri.org/documents/pdf/methods-for-eliciting-expert-opinion-gosling-2014/</w:t>
      </w:r>
    </w:p>
    <w:p w:rsidR="00E6724B" w:rsidRPr="0044227E" w:rsidRDefault="00E6724B" w:rsidP="006D7578">
      <w:pPr>
        <w:pStyle w:val="EndNoteBibliography"/>
        <w:spacing w:after="0"/>
      </w:pPr>
      <w:r w:rsidRPr="0044227E">
        <w:t>[4]</w:t>
      </w:r>
      <w:r w:rsidRPr="0044227E">
        <w:tab/>
        <w:t>O'Hagan A. Uncertain judgements : eliciting experts' probabilities. London ; Hoboken, NJ: John Wiley &amp; Sons 2006.</w:t>
      </w:r>
    </w:p>
    <w:p w:rsidR="00E6724B" w:rsidRPr="0044227E" w:rsidRDefault="00E6724B" w:rsidP="006D7578">
      <w:pPr>
        <w:pStyle w:val="EndNoteBibliography"/>
        <w:spacing w:after="0"/>
      </w:pPr>
      <w:r w:rsidRPr="0044227E">
        <w:t>[5]</w:t>
      </w:r>
      <w:r w:rsidRPr="0044227E">
        <w:tab/>
        <w:t>Wang HQ, Dash D, Druzdzel MJ. A method for evaluating elicitation schemes for probabilistic models. Ieee T Syst Man Cy B. 2002 Feb;32(1):38-43.</w:t>
      </w:r>
    </w:p>
    <w:p w:rsidR="00E6724B" w:rsidRPr="0044227E" w:rsidRDefault="00E6724B" w:rsidP="006D7578">
      <w:pPr>
        <w:pStyle w:val="EndNoteBibliography"/>
        <w:spacing w:after="0"/>
      </w:pPr>
      <w:r w:rsidRPr="0044227E">
        <w:t>[6]</w:t>
      </w:r>
      <w:r w:rsidRPr="0044227E">
        <w:tab/>
        <w:t>Cokely ET, Galesic M, Schulz E, Ghazal S, Garcia-Retamero R. Measuring Risk Literacy: The Berlin Numeracy Test. Judgm Decis Mak. 2012 Jan;7(1):25-47.</w:t>
      </w:r>
    </w:p>
    <w:p w:rsidR="00E6724B" w:rsidRPr="0044227E" w:rsidRDefault="00E6724B" w:rsidP="006D7578">
      <w:pPr>
        <w:pStyle w:val="EndNoteBibliography"/>
        <w:spacing w:after="0"/>
      </w:pPr>
      <w:r w:rsidRPr="0044227E">
        <w:t>[7]</w:t>
      </w:r>
      <w:r w:rsidRPr="0044227E">
        <w:tab/>
        <w:t xml:space="preserve">Risk Literacy: science for informed decision making,.   [cited 2018 05/09/2018]; Available from: </w:t>
      </w:r>
    </w:p>
    <w:p w:rsidR="00E6724B" w:rsidRPr="0044227E" w:rsidRDefault="00E6724B" w:rsidP="006D7578">
      <w:pPr>
        <w:pStyle w:val="EndNoteBibliography"/>
        <w:spacing w:after="0"/>
      </w:pPr>
      <w:r w:rsidRPr="0044227E">
        <w:t>[8]</w:t>
      </w:r>
      <w:r w:rsidRPr="0044227E">
        <w:tab/>
        <w:t>Scott SG, Bruce RA. Decision-Making Style - the Development and Assessment of a New Measure. Educ Psychol Meas. 1995 Oct;55(5):818-31.</w:t>
      </w:r>
    </w:p>
    <w:p w:rsidR="00E6724B" w:rsidRPr="0044227E" w:rsidRDefault="00E6724B" w:rsidP="006D7578">
      <w:pPr>
        <w:pStyle w:val="EndNoteBibliography"/>
        <w:spacing w:after="0"/>
      </w:pPr>
      <w:r w:rsidRPr="0044227E">
        <w:t>[9]</w:t>
      </w:r>
      <w:r w:rsidRPr="0044227E">
        <w:tab/>
        <w:t>Read D. Monetary incentives, what are they good for? Journal of Economic Methodology. 2005 2005/06/01;12(2):265-76.</w:t>
      </w:r>
    </w:p>
    <w:p w:rsidR="00E6724B" w:rsidRPr="0044227E" w:rsidRDefault="00E6724B" w:rsidP="006D7578">
      <w:pPr>
        <w:pStyle w:val="EndNoteBibliography"/>
        <w:spacing w:after="0"/>
      </w:pPr>
      <w:r w:rsidRPr="0044227E">
        <w:t>[10]</w:t>
      </w:r>
      <w:r w:rsidRPr="0044227E">
        <w:tab/>
        <w:t>Soares MO, Sharples L, Morton A, Claxton K, Bojke L. Experiences of Structured Elicitation for Model-Based Cost-Effectiveness Analyses. Value Health. 2018 Jun;21(6):715-23.</w:t>
      </w:r>
    </w:p>
    <w:p w:rsidR="00E6724B" w:rsidRPr="0044227E" w:rsidRDefault="00E6724B" w:rsidP="006D7578">
      <w:pPr>
        <w:pStyle w:val="EndNoteBibliography"/>
        <w:spacing w:after="0"/>
      </w:pPr>
      <w:r w:rsidRPr="0044227E">
        <w:t>[11]</w:t>
      </w:r>
      <w:r w:rsidRPr="0044227E">
        <w:tab/>
        <w:t>Garthwaite PH, Kadane JB, O'Hagan A. Statistical methods for eliciting probability distributions. J Am Stat Assoc. 2005 Jun;100(470):680-700.</w:t>
      </w:r>
    </w:p>
    <w:p w:rsidR="00E6724B" w:rsidRPr="0044227E" w:rsidRDefault="00E6724B" w:rsidP="006D7578">
      <w:pPr>
        <w:pStyle w:val="EndNoteBibliography"/>
        <w:spacing w:after="0"/>
      </w:pPr>
      <w:r w:rsidRPr="0044227E">
        <w:t>[12]</w:t>
      </w:r>
      <w:r w:rsidRPr="0044227E">
        <w:tab/>
        <w:t>Seaver DA, Winterfeldt DV, Edwards W. Eliciting Subjective-Probability Distributions on Continuous Variables. Organizational Behavior and Human Performance. 1978;21(3):379-91.</w:t>
      </w:r>
    </w:p>
    <w:p w:rsidR="00E6724B" w:rsidRPr="0044227E" w:rsidRDefault="00E6724B" w:rsidP="006D7578">
      <w:pPr>
        <w:pStyle w:val="EndNoteBibliography"/>
        <w:spacing w:after="0"/>
      </w:pPr>
      <w:r w:rsidRPr="0044227E">
        <w:t>[13]</w:t>
      </w:r>
      <w:r w:rsidRPr="0044227E">
        <w:tab/>
        <w:t>Murphy AH, Winkler RL. Credible Interval Temperature Forecasting - Some Experimental Results. Mon Weather Rev. 1974;102(11):784-94.</w:t>
      </w:r>
    </w:p>
    <w:p w:rsidR="00E6724B" w:rsidRPr="0044227E" w:rsidRDefault="00E6724B" w:rsidP="006D7578">
      <w:pPr>
        <w:pStyle w:val="EndNoteBibliography"/>
        <w:spacing w:after="0"/>
      </w:pPr>
      <w:r w:rsidRPr="0044227E">
        <w:t>[14]</w:t>
      </w:r>
      <w:r w:rsidRPr="0044227E">
        <w:tab/>
        <w:t>Grigore B, Peters J, Hyde C, Stein K. A comparison of two methods for expert elicitation in health technology assessments. BMC Med Res Methodol. 2016 Jul 26;16:85.</w:t>
      </w:r>
    </w:p>
    <w:p w:rsidR="00E6724B" w:rsidRPr="0044227E" w:rsidRDefault="00E6724B" w:rsidP="006D7578">
      <w:pPr>
        <w:pStyle w:val="EndNoteBibliography"/>
      </w:pPr>
      <w:r w:rsidRPr="0044227E">
        <w:t>[15]</w:t>
      </w:r>
      <w:r w:rsidRPr="0044227E">
        <w:tab/>
        <w:t>Rowe G, Wright G. The Delphi technique as a forecasting tool: issues and analysis. Int J Forecasting. 1999 Oct;15(4):353-75.</w:t>
      </w:r>
    </w:p>
    <w:p w:rsidR="00E6724B" w:rsidRPr="00CA07DB" w:rsidRDefault="00E6724B" w:rsidP="006D7578">
      <w:pPr>
        <w:spacing w:before="240"/>
      </w:pPr>
    </w:p>
    <w:p w:rsidR="00E6724B" w:rsidRDefault="00E6724B">
      <w:r>
        <w:br w:type="page"/>
      </w:r>
    </w:p>
    <w:p w:rsidR="00E6724B" w:rsidRPr="008C3E4A" w:rsidRDefault="00E6724B" w:rsidP="002E13B8">
      <w:pPr>
        <w:pStyle w:val="Heading2"/>
      </w:pPr>
      <w:r w:rsidRPr="008C3E4A">
        <w:lastRenderedPageBreak/>
        <w:t xml:space="preserve">Appendix </w:t>
      </w:r>
      <w:r>
        <w:t xml:space="preserve">1: Berlin Numeracy Test and </w:t>
      </w:r>
      <w:r w:rsidRPr="00D246B3">
        <w:t xml:space="preserve">Scott and Bruce's Decision Style inventory </w:t>
      </w:r>
    </w:p>
    <w:p w:rsidR="00E6724B" w:rsidRPr="001074EC" w:rsidRDefault="00E6724B" w:rsidP="006D7578">
      <w:pPr>
        <w:spacing w:before="240"/>
        <w:rPr>
          <w:i/>
        </w:rPr>
      </w:pPr>
      <w:r w:rsidRPr="001074EC">
        <w:rPr>
          <w:i/>
        </w:rPr>
        <w:t xml:space="preserve">Berlin Numeracy Test </w:t>
      </w:r>
    </w:p>
    <w:p w:rsidR="00E6724B" w:rsidRDefault="00E6724B" w:rsidP="006D7578">
      <w:pPr>
        <w:spacing w:before="240"/>
      </w:pPr>
      <w:proofErr w:type="gramStart"/>
      <w:r>
        <w:t>1. Out of 1,000 people in a small town</w:t>
      </w:r>
      <w:proofErr w:type="gramEnd"/>
      <w:r>
        <w:t xml:space="preserve"> 500 are members of a choir. Out of these 500 members in the </w:t>
      </w:r>
      <w:proofErr w:type="gramStart"/>
      <w:r>
        <w:t>choir</w:t>
      </w:r>
      <w:proofErr w:type="gramEnd"/>
      <w:r>
        <w:t xml:space="preserve"> 100 are men. Out of the 500 inhabitants that are not in the </w:t>
      </w:r>
      <w:proofErr w:type="gramStart"/>
      <w:r>
        <w:t>choir</w:t>
      </w:r>
      <w:proofErr w:type="gramEnd"/>
      <w:r>
        <w:t xml:space="preserve"> 300 are men. What is the probability that a randomly drawn man is a member of the choir? Please indicate the probability in percent. ___</w:t>
      </w:r>
      <w:proofErr w:type="gramStart"/>
      <w:r>
        <w:t>25%</w:t>
      </w:r>
      <w:proofErr w:type="gramEnd"/>
      <w:r>
        <w:t>___</w:t>
      </w:r>
    </w:p>
    <w:p w:rsidR="00E6724B" w:rsidRDefault="00E6724B" w:rsidP="006D7578">
      <w:pPr>
        <w:spacing w:before="240"/>
      </w:pPr>
      <w:r>
        <w:t>2a. Imagine we are throwing a five-sided die 50 times. On average, out of these 50 throws how many times would this five-sided die show an odd number (1, 3 or 5)? __30__ out of 50 throws.</w:t>
      </w:r>
    </w:p>
    <w:p w:rsidR="00E6724B" w:rsidRDefault="00E6724B" w:rsidP="006D7578">
      <w:pPr>
        <w:spacing w:before="240"/>
      </w:pPr>
      <w:r>
        <w:t xml:space="preserve">2b. Imagine we are throwing a loaded die (6 sides). The probability that the die shows a </w:t>
      </w:r>
      <w:proofErr w:type="gramStart"/>
      <w:r>
        <w:t>6</w:t>
      </w:r>
      <w:proofErr w:type="gramEnd"/>
      <w:r>
        <w:t xml:space="preserve"> is twice as high as the probability of each of the other numbers. On average, out of these 70 throws how many times would the die show the number 6? ___20___out of 70 throws.</w:t>
      </w:r>
    </w:p>
    <w:p w:rsidR="00E6724B" w:rsidRDefault="00E6724B" w:rsidP="006D7578">
      <w:pPr>
        <w:spacing w:before="240"/>
      </w:pPr>
      <w:proofErr w:type="gramStart"/>
      <w:r>
        <w:t>3. In a forest</w:t>
      </w:r>
      <w:proofErr w:type="gramEnd"/>
      <w:r>
        <w:t xml:space="preserve"> 20% of mushrooms are red, 50% brown and 30% white. A red mushroom is poisonous with a probability of 20%. A mushroom that is not red is poisonous with a probability of 5%. What is the probability that a poisonous mushroom in the forest is red? ___</w:t>
      </w:r>
      <w:proofErr w:type="gramStart"/>
      <w:r>
        <w:t>50%</w:t>
      </w:r>
      <w:proofErr w:type="gramEnd"/>
      <w:r>
        <w:t>___</w:t>
      </w:r>
    </w:p>
    <w:p w:rsidR="00E6724B" w:rsidRDefault="00E6724B" w:rsidP="006D7578">
      <w:pPr>
        <w:spacing w:before="240"/>
      </w:pPr>
    </w:p>
    <w:p w:rsidR="00E6724B" w:rsidRPr="001074EC" w:rsidRDefault="00E6724B" w:rsidP="006D7578">
      <w:pPr>
        <w:spacing w:before="240"/>
        <w:rPr>
          <w:i/>
        </w:rPr>
      </w:pPr>
      <w:r w:rsidRPr="001074EC">
        <w:rPr>
          <w:i/>
        </w:rPr>
        <w:t>Scott and Bruce's</w:t>
      </w:r>
      <w:r>
        <w:rPr>
          <w:i/>
        </w:rPr>
        <w:t xml:space="preserve"> </w:t>
      </w:r>
      <w:r w:rsidRPr="00E66A0D">
        <w:rPr>
          <w:i/>
        </w:rPr>
        <w:t>General Decision-making Style questionnaire</w:t>
      </w:r>
      <w:r w:rsidRPr="001074EC">
        <w:rPr>
          <w:i/>
        </w:rPr>
        <w:t xml:space="preserve"> </w:t>
      </w:r>
    </w:p>
    <w:p w:rsidR="00E6724B" w:rsidRDefault="00E6724B" w:rsidP="006D7578">
      <w:pPr>
        <w:spacing w:before="240"/>
      </w:pPr>
      <w:r>
        <w:t xml:space="preserve">Listed below are statements describing how individuals for about making </w:t>
      </w:r>
      <w:r w:rsidRPr="00E66A0D">
        <w:rPr>
          <w:i/>
        </w:rPr>
        <w:t>important decisions</w:t>
      </w:r>
      <w:r>
        <w:t>. Please indicate whether you agree or disagree with each statement.</w:t>
      </w:r>
    </w:p>
    <w:p w:rsidR="00E6724B" w:rsidRDefault="00E6724B" w:rsidP="006D7578">
      <w:pPr>
        <w:spacing w:before="240"/>
      </w:pPr>
      <w:r>
        <w:t>(</w:t>
      </w:r>
      <w:proofErr w:type="gramStart"/>
      <w:r>
        <w:t>responses</w:t>
      </w:r>
      <w:proofErr w:type="gramEnd"/>
      <w:r>
        <w:t xml:space="preserve"> are made on a 5-point scale from strongly agree to strongly disagree)</w:t>
      </w:r>
    </w:p>
    <w:p w:rsidR="00E6724B" w:rsidRPr="00E66A0D" w:rsidRDefault="00E6724B" w:rsidP="006D7578">
      <w:pPr>
        <w:pStyle w:val="ListParagraph"/>
        <w:numPr>
          <w:ilvl w:val="0"/>
          <w:numId w:val="48"/>
        </w:numPr>
        <w:spacing w:before="240" w:line="360" w:lineRule="auto"/>
        <w:rPr>
          <w:rFonts w:asciiTheme="minorHAnsi" w:hAnsiTheme="minorHAnsi"/>
          <w:sz w:val="22"/>
          <w:szCs w:val="22"/>
        </w:rPr>
      </w:pPr>
      <w:r w:rsidRPr="00E66A0D">
        <w:rPr>
          <w:rFonts w:asciiTheme="minorHAnsi" w:hAnsiTheme="minorHAnsi"/>
          <w:sz w:val="22"/>
          <w:szCs w:val="22"/>
        </w:rPr>
        <w:t>I double-check my information sources to be sure I have the right facts before making decisions.</w:t>
      </w:r>
      <w:r>
        <w:rPr>
          <w:rFonts w:asciiTheme="minorHAnsi" w:hAnsiTheme="minorHAnsi"/>
          <w:sz w:val="22"/>
          <w:szCs w:val="22"/>
        </w:rPr>
        <w:t xml:space="preserve"> (</w:t>
      </w:r>
      <w:r w:rsidRPr="006C0163">
        <w:rPr>
          <w:rFonts w:asciiTheme="minorHAnsi" w:hAnsiTheme="minorHAnsi"/>
          <w:i/>
          <w:sz w:val="22"/>
          <w:szCs w:val="22"/>
        </w:rPr>
        <w:t>Rational decision-making style</w:t>
      </w:r>
      <w:r>
        <w:rPr>
          <w:rFonts w:asciiTheme="minorHAnsi" w:hAnsiTheme="minorHAnsi"/>
          <w:sz w:val="22"/>
          <w:szCs w:val="22"/>
        </w:rPr>
        <w:t>)</w:t>
      </w:r>
    </w:p>
    <w:p w:rsidR="00E6724B" w:rsidRPr="00E66A0D" w:rsidRDefault="00E6724B" w:rsidP="006D7578">
      <w:pPr>
        <w:pStyle w:val="ListParagraph"/>
        <w:numPr>
          <w:ilvl w:val="0"/>
          <w:numId w:val="48"/>
        </w:numPr>
        <w:spacing w:before="240" w:line="360" w:lineRule="auto"/>
        <w:rPr>
          <w:rFonts w:asciiTheme="minorHAnsi" w:hAnsiTheme="minorHAnsi"/>
          <w:sz w:val="22"/>
          <w:szCs w:val="22"/>
        </w:rPr>
      </w:pPr>
      <w:r w:rsidRPr="00E66A0D">
        <w:rPr>
          <w:rFonts w:asciiTheme="minorHAnsi" w:hAnsiTheme="minorHAnsi"/>
          <w:sz w:val="22"/>
          <w:szCs w:val="22"/>
        </w:rPr>
        <w:t>I make decisions in a logical and systematic way.</w:t>
      </w:r>
      <w:r w:rsidRPr="006C0163">
        <w:rPr>
          <w:rFonts w:asciiTheme="minorHAnsi" w:hAnsiTheme="minorHAnsi"/>
          <w:sz w:val="22"/>
          <w:szCs w:val="22"/>
        </w:rPr>
        <w:t xml:space="preserve"> </w:t>
      </w:r>
      <w:r>
        <w:rPr>
          <w:rFonts w:asciiTheme="minorHAnsi" w:hAnsiTheme="minorHAnsi"/>
          <w:sz w:val="22"/>
          <w:szCs w:val="22"/>
        </w:rPr>
        <w:t>(</w:t>
      </w:r>
      <w:r w:rsidRPr="006C0163">
        <w:rPr>
          <w:rFonts w:asciiTheme="minorHAnsi" w:hAnsiTheme="minorHAnsi"/>
          <w:i/>
          <w:sz w:val="22"/>
          <w:szCs w:val="22"/>
        </w:rPr>
        <w:t>Rational decision-making style</w:t>
      </w:r>
      <w:r>
        <w:rPr>
          <w:rFonts w:asciiTheme="minorHAnsi" w:hAnsiTheme="minorHAnsi"/>
          <w:sz w:val="22"/>
          <w:szCs w:val="22"/>
        </w:rPr>
        <w:t>)</w:t>
      </w:r>
    </w:p>
    <w:p w:rsidR="00E6724B" w:rsidRPr="00E66A0D" w:rsidRDefault="00E6724B" w:rsidP="006D7578">
      <w:pPr>
        <w:pStyle w:val="ListParagraph"/>
        <w:numPr>
          <w:ilvl w:val="0"/>
          <w:numId w:val="48"/>
        </w:numPr>
        <w:spacing w:before="240" w:line="360" w:lineRule="auto"/>
        <w:rPr>
          <w:rFonts w:asciiTheme="minorHAnsi" w:hAnsiTheme="minorHAnsi"/>
          <w:sz w:val="22"/>
          <w:szCs w:val="22"/>
        </w:rPr>
      </w:pPr>
      <w:r w:rsidRPr="00E66A0D">
        <w:rPr>
          <w:rFonts w:asciiTheme="minorHAnsi" w:hAnsiTheme="minorHAnsi"/>
          <w:sz w:val="22"/>
          <w:szCs w:val="22"/>
        </w:rPr>
        <w:t xml:space="preserve">My </w:t>
      </w:r>
      <w:proofErr w:type="gramStart"/>
      <w:r w:rsidRPr="00E66A0D">
        <w:rPr>
          <w:rFonts w:asciiTheme="minorHAnsi" w:hAnsiTheme="minorHAnsi"/>
          <w:sz w:val="22"/>
          <w:szCs w:val="22"/>
        </w:rPr>
        <w:t>decision making</w:t>
      </w:r>
      <w:proofErr w:type="gramEnd"/>
      <w:r w:rsidRPr="00E66A0D">
        <w:rPr>
          <w:rFonts w:asciiTheme="minorHAnsi" w:hAnsiTheme="minorHAnsi"/>
          <w:sz w:val="22"/>
          <w:szCs w:val="22"/>
        </w:rPr>
        <w:t xml:space="preserve"> requires careful thought.</w:t>
      </w:r>
      <w:r w:rsidRPr="006C0163">
        <w:rPr>
          <w:rFonts w:asciiTheme="minorHAnsi" w:hAnsiTheme="minorHAnsi"/>
          <w:sz w:val="22"/>
          <w:szCs w:val="22"/>
        </w:rPr>
        <w:t xml:space="preserve"> </w:t>
      </w:r>
      <w:r>
        <w:rPr>
          <w:rFonts w:asciiTheme="minorHAnsi" w:hAnsiTheme="minorHAnsi"/>
          <w:sz w:val="22"/>
          <w:szCs w:val="22"/>
        </w:rPr>
        <w:t>(</w:t>
      </w:r>
      <w:r w:rsidRPr="006C0163">
        <w:rPr>
          <w:rFonts w:asciiTheme="minorHAnsi" w:hAnsiTheme="minorHAnsi"/>
          <w:i/>
          <w:sz w:val="22"/>
          <w:szCs w:val="22"/>
        </w:rPr>
        <w:t>Rational decision-making style</w:t>
      </w:r>
      <w:r>
        <w:rPr>
          <w:rFonts w:asciiTheme="minorHAnsi" w:hAnsiTheme="minorHAnsi"/>
          <w:sz w:val="22"/>
          <w:szCs w:val="22"/>
        </w:rPr>
        <w:t>)</w:t>
      </w:r>
    </w:p>
    <w:p w:rsidR="00E6724B" w:rsidRPr="00E66A0D" w:rsidRDefault="00E6724B" w:rsidP="006D7578">
      <w:pPr>
        <w:pStyle w:val="ListParagraph"/>
        <w:numPr>
          <w:ilvl w:val="0"/>
          <w:numId w:val="48"/>
        </w:numPr>
        <w:spacing w:before="240" w:line="360" w:lineRule="auto"/>
        <w:rPr>
          <w:rFonts w:asciiTheme="minorHAnsi" w:hAnsiTheme="minorHAnsi"/>
          <w:sz w:val="22"/>
          <w:szCs w:val="22"/>
        </w:rPr>
      </w:pPr>
      <w:r w:rsidRPr="00E66A0D">
        <w:rPr>
          <w:rFonts w:asciiTheme="minorHAnsi" w:hAnsiTheme="minorHAnsi"/>
          <w:sz w:val="22"/>
          <w:szCs w:val="22"/>
        </w:rPr>
        <w:t>When making a decision, I consider various options in terms of a specified goal.</w:t>
      </w:r>
      <w:r>
        <w:rPr>
          <w:rFonts w:asciiTheme="minorHAnsi" w:hAnsiTheme="minorHAnsi"/>
          <w:sz w:val="22"/>
          <w:szCs w:val="22"/>
        </w:rPr>
        <w:t xml:space="preserve"> (</w:t>
      </w:r>
      <w:r w:rsidRPr="006C0163">
        <w:rPr>
          <w:rFonts w:asciiTheme="minorHAnsi" w:hAnsiTheme="minorHAnsi"/>
          <w:i/>
          <w:sz w:val="22"/>
          <w:szCs w:val="22"/>
        </w:rPr>
        <w:t>Rational decision-making style</w:t>
      </w:r>
      <w:r>
        <w:rPr>
          <w:rFonts w:asciiTheme="minorHAnsi" w:hAnsiTheme="minorHAnsi"/>
          <w:sz w:val="22"/>
          <w:szCs w:val="22"/>
        </w:rPr>
        <w:t>)</w:t>
      </w:r>
    </w:p>
    <w:p w:rsidR="00E6724B" w:rsidRPr="00E66A0D" w:rsidRDefault="00E6724B" w:rsidP="006D7578">
      <w:pPr>
        <w:pStyle w:val="ListParagraph"/>
        <w:numPr>
          <w:ilvl w:val="0"/>
          <w:numId w:val="48"/>
        </w:numPr>
        <w:spacing w:before="240" w:line="360" w:lineRule="auto"/>
        <w:rPr>
          <w:rFonts w:asciiTheme="minorHAnsi" w:hAnsiTheme="minorHAnsi"/>
          <w:sz w:val="22"/>
          <w:szCs w:val="22"/>
        </w:rPr>
      </w:pPr>
      <w:r w:rsidRPr="00E66A0D">
        <w:rPr>
          <w:rFonts w:asciiTheme="minorHAnsi" w:hAnsiTheme="minorHAnsi"/>
          <w:sz w:val="22"/>
          <w:szCs w:val="22"/>
        </w:rPr>
        <w:t>When making decisions, I rely upon my instincts.</w:t>
      </w:r>
      <w:r>
        <w:rPr>
          <w:rFonts w:asciiTheme="minorHAnsi" w:hAnsiTheme="minorHAnsi"/>
          <w:sz w:val="22"/>
          <w:szCs w:val="22"/>
        </w:rPr>
        <w:t xml:space="preserve"> (</w:t>
      </w:r>
      <w:r w:rsidRPr="006C0163">
        <w:rPr>
          <w:rFonts w:asciiTheme="minorHAnsi" w:hAnsiTheme="minorHAnsi"/>
          <w:i/>
          <w:sz w:val="22"/>
          <w:szCs w:val="22"/>
        </w:rPr>
        <w:t>Intuitive decision-making style</w:t>
      </w:r>
      <w:r>
        <w:rPr>
          <w:rFonts w:asciiTheme="minorHAnsi" w:hAnsiTheme="minorHAnsi"/>
          <w:sz w:val="22"/>
          <w:szCs w:val="22"/>
        </w:rPr>
        <w:t>)</w:t>
      </w:r>
    </w:p>
    <w:p w:rsidR="00E6724B" w:rsidRPr="00E66A0D" w:rsidRDefault="00E6724B" w:rsidP="006D7578">
      <w:pPr>
        <w:pStyle w:val="ListParagraph"/>
        <w:numPr>
          <w:ilvl w:val="0"/>
          <w:numId w:val="48"/>
        </w:numPr>
        <w:spacing w:before="240" w:line="360" w:lineRule="auto"/>
        <w:rPr>
          <w:rFonts w:asciiTheme="minorHAnsi" w:hAnsiTheme="minorHAnsi"/>
          <w:sz w:val="22"/>
          <w:szCs w:val="22"/>
        </w:rPr>
      </w:pPr>
      <w:r w:rsidRPr="00E66A0D">
        <w:rPr>
          <w:rFonts w:asciiTheme="minorHAnsi" w:hAnsiTheme="minorHAnsi"/>
          <w:sz w:val="22"/>
          <w:szCs w:val="22"/>
        </w:rPr>
        <w:t>When I make decisions, I tend to rely on my intuition.</w:t>
      </w:r>
      <w:r w:rsidRPr="00BB27CC">
        <w:rPr>
          <w:rFonts w:asciiTheme="minorHAnsi" w:hAnsiTheme="minorHAnsi"/>
          <w:sz w:val="22"/>
          <w:szCs w:val="22"/>
        </w:rPr>
        <w:t xml:space="preserve"> </w:t>
      </w:r>
      <w:r>
        <w:rPr>
          <w:rFonts w:asciiTheme="minorHAnsi" w:hAnsiTheme="minorHAnsi"/>
          <w:sz w:val="22"/>
          <w:szCs w:val="22"/>
        </w:rPr>
        <w:t>(</w:t>
      </w:r>
      <w:r w:rsidRPr="006C0163">
        <w:rPr>
          <w:rFonts w:asciiTheme="minorHAnsi" w:hAnsiTheme="minorHAnsi"/>
          <w:i/>
          <w:sz w:val="22"/>
          <w:szCs w:val="22"/>
        </w:rPr>
        <w:t>Intuitive decision-making style</w:t>
      </w:r>
      <w:r>
        <w:rPr>
          <w:rFonts w:asciiTheme="minorHAnsi" w:hAnsiTheme="minorHAnsi"/>
          <w:sz w:val="22"/>
          <w:szCs w:val="22"/>
        </w:rPr>
        <w:t>)</w:t>
      </w:r>
    </w:p>
    <w:p w:rsidR="00E6724B" w:rsidRPr="00E66A0D" w:rsidRDefault="00E6724B" w:rsidP="006D7578">
      <w:pPr>
        <w:pStyle w:val="ListParagraph"/>
        <w:numPr>
          <w:ilvl w:val="0"/>
          <w:numId w:val="48"/>
        </w:numPr>
        <w:spacing w:before="240" w:line="360" w:lineRule="auto"/>
        <w:rPr>
          <w:rFonts w:asciiTheme="minorHAnsi" w:hAnsiTheme="minorHAnsi"/>
          <w:sz w:val="22"/>
          <w:szCs w:val="22"/>
        </w:rPr>
      </w:pPr>
      <w:r w:rsidRPr="00E66A0D">
        <w:rPr>
          <w:rFonts w:asciiTheme="minorHAnsi" w:hAnsiTheme="minorHAnsi"/>
          <w:sz w:val="22"/>
          <w:szCs w:val="22"/>
        </w:rPr>
        <w:t>I generally make decisions that feel right to me.</w:t>
      </w:r>
      <w:r w:rsidRPr="00BB27CC">
        <w:rPr>
          <w:rFonts w:asciiTheme="minorHAnsi" w:hAnsiTheme="minorHAnsi"/>
          <w:sz w:val="22"/>
          <w:szCs w:val="22"/>
        </w:rPr>
        <w:t xml:space="preserve"> </w:t>
      </w:r>
      <w:r>
        <w:rPr>
          <w:rFonts w:asciiTheme="minorHAnsi" w:hAnsiTheme="minorHAnsi"/>
          <w:sz w:val="22"/>
          <w:szCs w:val="22"/>
        </w:rPr>
        <w:t>(</w:t>
      </w:r>
      <w:r w:rsidRPr="006C0163">
        <w:rPr>
          <w:rFonts w:asciiTheme="minorHAnsi" w:hAnsiTheme="minorHAnsi"/>
          <w:i/>
          <w:sz w:val="22"/>
          <w:szCs w:val="22"/>
        </w:rPr>
        <w:t>Intuitive decision-making style</w:t>
      </w:r>
      <w:r>
        <w:rPr>
          <w:rFonts w:asciiTheme="minorHAnsi" w:hAnsiTheme="minorHAnsi"/>
          <w:sz w:val="22"/>
          <w:szCs w:val="22"/>
        </w:rPr>
        <w:t>)</w:t>
      </w:r>
    </w:p>
    <w:p w:rsidR="00E6724B" w:rsidRPr="00E66A0D" w:rsidRDefault="00E6724B" w:rsidP="006D7578">
      <w:pPr>
        <w:pStyle w:val="ListParagraph"/>
        <w:numPr>
          <w:ilvl w:val="0"/>
          <w:numId w:val="48"/>
        </w:numPr>
        <w:spacing w:before="240" w:line="360" w:lineRule="auto"/>
        <w:rPr>
          <w:rFonts w:asciiTheme="minorHAnsi" w:hAnsiTheme="minorHAnsi"/>
          <w:sz w:val="22"/>
          <w:szCs w:val="22"/>
        </w:rPr>
      </w:pPr>
      <w:r w:rsidRPr="00E66A0D">
        <w:rPr>
          <w:rFonts w:asciiTheme="minorHAnsi" w:hAnsiTheme="minorHAnsi"/>
          <w:sz w:val="22"/>
          <w:szCs w:val="22"/>
        </w:rPr>
        <w:t>When I make a decision, it is more important for me to feel the decision is right than to have a rational reason for it.</w:t>
      </w:r>
      <w:r w:rsidRPr="00BB27CC">
        <w:rPr>
          <w:rFonts w:asciiTheme="minorHAnsi" w:hAnsiTheme="minorHAnsi"/>
          <w:sz w:val="22"/>
          <w:szCs w:val="22"/>
        </w:rPr>
        <w:t xml:space="preserve"> </w:t>
      </w:r>
      <w:r>
        <w:rPr>
          <w:rFonts w:asciiTheme="minorHAnsi" w:hAnsiTheme="minorHAnsi"/>
          <w:sz w:val="22"/>
          <w:szCs w:val="22"/>
        </w:rPr>
        <w:t>(</w:t>
      </w:r>
      <w:r w:rsidRPr="006C0163">
        <w:rPr>
          <w:rFonts w:asciiTheme="minorHAnsi" w:hAnsiTheme="minorHAnsi"/>
          <w:i/>
          <w:sz w:val="22"/>
          <w:szCs w:val="22"/>
        </w:rPr>
        <w:t>Intuitive decision-making style</w:t>
      </w:r>
      <w:r>
        <w:rPr>
          <w:rFonts w:asciiTheme="minorHAnsi" w:hAnsiTheme="minorHAnsi"/>
          <w:sz w:val="22"/>
          <w:szCs w:val="22"/>
        </w:rPr>
        <w:t>)</w:t>
      </w:r>
    </w:p>
    <w:p w:rsidR="00E6724B" w:rsidRPr="00E66A0D" w:rsidRDefault="00E6724B" w:rsidP="006D7578">
      <w:pPr>
        <w:pStyle w:val="ListParagraph"/>
        <w:numPr>
          <w:ilvl w:val="0"/>
          <w:numId w:val="48"/>
        </w:numPr>
        <w:spacing w:before="240" w:line="360" w:lineRule="auto"/>
        <w:rPr>
          <w:rFonts w:asciiTheme="minorHAnsi" w:hAnsiTheme="minorHAnsi"/>
          <w:sz w:val="22"/>
          <w:szCs w:val="22"/>
        </w:rPr>
      </w:pPr>
      <w:r w:rsidRPr="00E66A0D">
        <w:rPr>
          <w:rFonts w:asciiTheme="minorHAnsi" w:hAnsiTheme="minorHAnsi"/>
          <w:sz w:val="22"/>
          <w:szCs w:val="22"/>
        </w:rPr>
        <w:t>When making a decision, I trust my inner feelings and reactions.</w:t>
      </w:r>
      <w:r w:rsidRPr="00BB27CC">
        <w:rPr>
          <w:rFonts w:asciiTheme="minorHAnsi" w:hAnsiTheme="minorHAnsi"/>
          <w:sz w:val="22"/>
          <w:szCs w:val="22"/>
        </w:rPr>
        <w:t xml:space="preserve"> </w:t>
      </w:r>
      <w:r>
        <w:rPr>
          <w:rFonts w:asciiTheme="minorHAnsi" w:hAnsiTheme="minorHAnsi"/>
          <w:sz w:val="22"/>
          <w:szCs w:val="22"/>
        </w:rPr>
        <w:t>(</w:t>
      </w:r>
      <w:r w:rsidRPr="006C0163">
        <w:rPr>
          <w:rFonts w:asciiTheme="minorHAnsi" w:hAnsiTheme="minorHAnsi"/>
          <w:i/>
          <w:sz w:val="22"/>
          <w:szCs w:val="22"/>
        </w:rPr>
        <w:t>Intuitive decision-making style</w:t>
      </w:r>
      <w:r>
        <w:rPr>
          <w:rFonts w:asciiTheme="minorHAnsi" w:hAnsiTheme="minorHAnsi"/>
          <w:sz w:val="22"/>
          <w:szCs w:val="22"/>
        </w:rPr>
        <w:t>)</w:t>
      </w:r>
    </w:p>
    <w:p w:rsidR="00E6724B" w:rsidRPr="00E66A0D" w:rsidRDefault="00E6724B" w:rsidP="006D7578">
      <w:pPr>
        <w:pStyle w:val="ListParagraph"/>
        <w:numPr>
          <w:ilvl w:val="0"/>
          <w:numId w:val="48"/>
        </w:numPr>
        <w:spacing w:before="240" w:line="360" w:lineRule="auto"/>
        <w:rPr>
          <w:rFonts w:asciiTheme="minorHAnsi" w:hAnsiTheme="minorHAnsi"/>
          <w:sz w:val="22"/>
          <w:szCs w:val="22"/>
        </w:rPr>
      </w:pPr>
      <w:r w:rsidRPr="00E66A0D">
        <w:rPr>
          <w:rFonts w:asciiTheme="minorHAnsi" w:hAnsiTheme="minorHAnsi"/>
          <w:sz w:val="22"/>
          <w:szCs w:val="22"/>
        </w:rPr>
        <w:lastRenderedPageBreak/>
        <w:t>I often need the assistance of other people when making important decisions.</w:t>
      </w:r>
      <w:r>
        <w:rPr>
          <w:rFonts w:asciiTheme="minorHAnsi" w:hAnsiTheme="minorHAnsi"/>
          <w:sz w:val="22"/>
          <w:szCs w:val="22"/>
        </w:rPr>
        <w:t xml:space="preserve"> (</w:t>
      </w:r>
      <w:r w:rsidRPr="00BB27CC">
        <w:rPr>
          <w:rFonts w:asciiTheme="minorHAnsi" w:hAnsiTheme="minorHAnsi"/>
          <w:i/>
          <w:sz w:val="22"/>
          <w:szCs w:val="22"/>
        </w:rPr>
        <w:t>Dependent decision-making style</w:t>
      </w:r>
      <w:r>
        <w:rPr>
          <w:rFonts w:asciiTheme="minorHAnsi" w:hAnsiTheme="minorHAnsi"/>
          <w:sz w:val="22"/>
          <w:szCs w:val="22"/>
        </w:rPr>
        <w:t>)</w:t>
      </w:r>
    </w:p>
    <w:p w:rsidR="00E6724B" w:rsidRPr="00E66A0D" w:rsidRDefault="00E6724B" w:rsidP="006D7578">
      <w:pPr>
        <w:pStyle w:val="ListParagraph"/>
        <w:numPr>
          <w:ilvl w:val="0"/>
          <w:numId w:val="48"/>
        </w:numPr>
        <w:spacing w:before="240" w:line="360" w:lineRule="auto"/>
        <w:rPr>
          <w:rFonts w:asciiTheme="minorHAnsi" w:hAnsiTheme="minorHAnsi"/>
          <w:sz w:val="22"/>
          <w:szCs w:val="22"/>
        </w:rPr>
      </w:pPr>
      <w:r w:rsidRPr="00E66A0D">
        <w:rPr>
          <w:rFonts w:asciiTheme="minorHAnsi" w:hAnsiTheme="minorHAnsi"/>
          <w:sz w:val="22"/>
          <w:szCs w:val="22"/>
        </w:rPr>
        <w:t>I rarely make important decisions without consulting other people.</w:t>
      </w:r>
      <w:r w:rsidRPr="00BB27CC">
        <w:rPr>
          <w:rFonts w:asciiTheme="minorHAnsi" w:hAnsiTheme="minorHAnsi"/>
          <w:sz w:val="22"/>
          <w:szCs w:val="22"/>
        </w:rPr>
        <w:t xml:space="preserve"> </w:t>
      </w:r>
      <w:r>
        <w:rPr>
          <w:rFonts w:asciiTheme="minorHAnsi" w:hAnsiTheme="minorHAnsi"/>
          <w:sz w:val="22"/>
          <w:szCs w:val="22"/>
        </w:rPr>
        <w:t>(</w:t>
      </w:r>
      <w:r w:rsidRPr="00BB27CC">
        <w:rPr>
          <w:rFonts w:asciiTheme="minorHAnsi" w:hAnsiTheme="minorHAnsi"/>
          <w:i/>
          <w:sz w:val="22"/>
          <w:szCs w:val="22"/>
        </w:rPr>
        <w:t>Dependent decision-making style</w:t>
      </w:r>
      <w:r>
        <w:rPr>
          <w:rFonts w:asciiTheme="minorHAnsi" w:hAnsiTheme="minorHAnsi"/>
          <w:sz w:val="22"/>
          <w:szCs w:val="22"/>
        </w:rPr>
        <w:t>)</w:t>
      </w:r>
    </w:p>
    <w:p w:rsidR="00E6724B" w:rsidRPr="00E66A0D" w:rsidRDefault="00E6724B" w:rsidP="006D7578">
      <w:pPr>
        <w:pStyle w:val="ListParagraph"/>
        <w:numPr>
          <w:ilvl w:val="0"/>
          <w:numId w:val="48"/>
        </w:numPr>
        <w:spacing w:before="240" w:line="360" w:lineRule="auto"/>
        <w:rPr>
          <w:rFonts w:asciiTheme="minorHAnsi" w:hAnsiTheme="minorHAnsi"/>
          <w:sz w:val="22"/>
          <w:szCs w:val="22"/>
        </w:rPr>
      </w:pPr>
      <w:r w:rsidRPr="00E66A0D">
        <w:rPr>
          <w:rFonts w:asciiTheme="minorHAnsi" w:hAnsiTheme="minorHAnsi"/>
          <w:sz w:val="22"/>
          <w:szCs w:val="22"/>
        </w:rPr>
        <w:t>If I have the support of others, it is easier for me to make important decisions.</w:t>
      </w:r>
      <w:r w:rsidRPr="00965020">
        <w:rPr>
          <w:rFonts w:asciiTheme="minorHAnsi" w:hAnsiTheme="minorHAnsi"/>
          <w:sz w:val="22"/>
          <w:szCs w:val="22"/>
        </w:rPr>
        <w:t xml:space="preserve"> </w:t>
      </w:r>
      <w:r>
        <w:rPr>
          <w:rFonts w:asciiTheme="minorHAnsi" w:hAnsiTheme="minorHAnsi"/>
          <w:sz w:val="22"/>
          <w:szCs w:val="22"/>
        </w:rPr>
        <w:t>(</w:t>
      </w:r>
      <w:r w:rsidRPr="00BB27CC">
        <w:rPr>
          <w:rFonts w:asciiTheme="minorHAnsi" w:hAnsiTheme="minorHAnsi"/>
          <w:i/>
          <w:sz w:val="22"/>
          <w:szCs w:val="22"/>
        </w:rPr>
        <w:t>Dependent decision-making style</w:t>
      </w:r>
      <w:r>
        <w:rPr>
          <w:rFonts w:asciiTheme="minorHAnsi" w:hAnsiTheme="minorHAnsi"/>
          <w:sz w:val="22"/>
          <w:szCs w:val="22"/>
        </w:rPr>
        <w:t>)</w:t>
      </w:r>
    </w:p>
    <w:p w:rsidR="00E6724B" w:rsidRPr="00E66A0D" w:rsidRDefault="00E6724B" w:rsidP="006D7578">
      <w:pPr>
        <w:pStyle w:val="ListParagraph"/>
        <w:numPr>
          <w:ilvl w:val="0"/>
          <w:numId w:val="48"/>
        </w:numPr>
        <w:spacing w:before="240" w:line="360" w:lineRule="auto"/>
        <w:rPr>
          <w:rFonts w:asciiTheme="minorHAnsi" w:hAnsiTheme="minorHAnsi"/>
          <w:sz w:val="22"/>
          <w:szCs w:val="22"/>
        </w:rPr>
      </w:pPr>
      <w:r w:rsidRPr="00E66A0D">
        <w:rPr>
          <w:rFonts w:asciiTheme="minorHAnsi" w:hAnsiTheme="minorHAnsi"/>
          <w:sz w:val="22"/>
          <w:szCs w:val="22"/>
        </w:rPr>
        <w:t>I use the advice of other people in making my important decisions.</w:t>
      </w:r>
      <w:r w:rsidRPr="00965020">
        <w:rPr>
          <w:rFonts w:asciiTheme="minorHAnsi" w:hAnsiTheme="minorHAnsi"/>
          <w:sz w:val="22"/>
          <w:szCs w:val="22"/>
        </w:rPr>
        <w:t xml:space="preserve"> </w:t>
      </w:r>
      <w:r>
        <w:rPr>
          <w:rFonts w:asciiTheme="minorHAnsi" w:hAnsiTheme="minorHAnsi"/>
          <w:sz w:val="22"/>
          <w:szCs w:val="22"/>
        </w:rPr>
        <w:t>(</w:t>
      </w:r>
      <w:r w:rsidRPr="00BB27CC">
        <w:rPr>
          <w:rFonts w:asciiTheme="minorHAnsi" w:hAnsiTheme="minorHAnsi"/>
          <w:i/>
          <w:sz w:val="22"/>
          <w:szCs w:val="22"/>
        </w:rPr>
        <w:t>Dependent decision-making style</w:t>
      </w:r>
      <w:r>
        <w:rPr>
          <w:rFonts w:asciiTheme="minorHAnsi" w:hAnsiTheme="minorHAnsi"/>
          <w:sz w:val="22"/>
          <w:szCs w:val="22"/>
        </w:rPr>
        <w:t>)</w:t>
      </w:r>
    </w:p>
    <w:p w:rsidR="00E6724B" w:rsidRPr="00E66A0D" w:rsidRDefault="00E6724B" w:rsidP="006D7578">
      <w:pPr>
        <w:pStyle w:val="ListParagraph"/>
        <w:numPr>
          <w:ilvl w:val="0"/>
          <w:numId w:val="48"/>
        </w:numPr>
        <w:spacing w:before="240" w:line="360" w:lineRule="auto"/>
        <w:rPr>
          <w:rFonts w:asciiTheme="minorHAnsi" w:hAnsiTheme="minorHAnsi"/>
          <w:sz w:val="22"/>
          <w:szCs w:val="22"/>
        </w:rPr>
      </w:pPr>
      <w:r w:rsidRPr="00E66A0D">
        <w:rPr>
          <w:rFonts w:asciiTheme="minorHAnsi" w:hAnsiTheme="minorHAnsi"/>
          <w:sz w:val="22"/>
          <w:szCs w:val="22"/>
        </w:rPr>
        <w:t xml:space="preserve">I like to have someone steer me in the right direction when I </w:t>
      </w:r>
      <w:proofErr w:type="gramStart"/>
      <w:r w:rsidRPr="00E66A0D">
        <w:rPr>
          <w:rFonts w:asciiTheme="minorHAnsi" w:hAnsiTheme="minorHAnsi"/>
          <w:sz w:val="22"/>
          <w:szCs w:val="22"/>
        </w:rPr>
        <w:t>am faced</w:t>
      </w:r>
      <w:proofErr w:type="gramEnd"/>
      <w:r w:rsidRPr="00E66A0D">
        <w:rPr>
          <w:rFonts w:asciiTheme="minorHAnsi" w:hAnsiTheme="minorHAnsi"/>
          <w:sz w:val="22"/>
          <w:szCs w:val="22"/>
        </w:rPr>
        <w:t xml:space="preserve"> with important decisions.</w:t>
      </w:r>
      <w:r w:rsidRPr="00965020">
        <w:rPr>
          <w:rFonts w:asciiTheme="minorHAnsi" w:hAnsiTheme="minorHAnsi"/>
          <w:sz w:val="22"/>
          <w:szCs w:val="22"/>
        </w:rPr>
        <w:t xml:space="preserve"> </w:t>
      </w:r>
      <w:r>
        <w:rPr>
          <w:rFonts w:asciiTheme="minorHAnsi" w:hAnsiTheme="minorHAnsi"/>
          <w:sz w:val="22"/>
          <w:szCs w:val="22"/>
        </w:rPr>
        <w:t>(</w:t>
      </w:r>
      <w:r w:rsidRPr="00BB27CC">
        <w:rPr>
          <w:rFonts w:asciiTheme="minorHAnsi" w:hAnsiTheme="minorHAnsi"/>
          <w:i/>
          <w:sz w:val="22"/>
          <w:szCs w:val="22"/>
        </w:rPr>
        <w:t>Dependent decision-making style</w:t>
      </w:r>
      <w:r>
        <w:rPr>
          <w:rFonts w:asciiTheme="minorHAnsi" w:hAnsiTheme="minorHAnsi"/>
          <w:sz w:val="22"/>
          <w:szCs w:val="22"/>
        </w:rPr>
        <w:t>)</w:t>
      </w:r>
    </w:p>
    <w:p w:rsidR="00E6724B" w:rsidRPr="00E66A0D" w:rsidRDefault="00E6724B" w:rsidP="006D7578">
      <w:pPr>
        <w:pStyle w:val="ListParagraph"/>
        <w:numPr>
          <w:ilvl w:val="0"/>
          <w:numId w:val="48"/>
        </w:numPr>
        <w:spacing w:before="240" w:line="360" w:lineRule="auto"/>
        <w:rPr>
          <w:rFonts w:asciiTheme="minorHAnsi" w:hAnsiTheme="minorHAnsi"/>
          <w:sz w:val="22"/>
          <w:szCs w:val="22"/>
        </w:rPr>
      </w:pPr>
      <w:r w:rsidRPr="00E66A0D">
        <w:rPr>
          <w:rFonts w:asciiTheme="minorHAnsi" w:hAnsiTheme="minorHAnsi"/>
          <w:sz w:val="22"/>
          <w:szCs w:val="22"/>
        </w:rPr>
        <w:t>I avoid making important decisions until the pressure is on.</w:t>
      </w:r>
      <w:r>
        <w:rPr>
          <w:rFonts w:asciiTheme="minorHAnsi" w:hAnsiTheme="minorHAnsi"/>
          <w:sz w:val="22"/>
          <w:szCs w:val="22"/>
        </w:rPr>
        <w:t xml:space="preserve"> (</w:t>
      </w:r>
      <w:r w:rsidRPr="00965020">
        <w:rPr>
          <w:rFonts w:asciiTheme="minorHAnsi" w:hAnsiTheme="minorHAnsi"/>
          <w:i/>
          <w:sz w:val="22"/>
          <w:szCs w:val="22"/>
        </w:rPr>
        <w:t>Avoidant decision-making style</w:t>
      </w:r>
      <w:r>
        <w:rPr>
          <w:rFonts w:asciiTheme="minorHAnsi" w:hAnsiTheme="minorHAnsi"/>
          <w:sz w:val="22"/>
          <w:szCs w:val="22"/>
        </w:rPr>
        <w:t>)</w:t>
      </w:r>
    </w:p>
    <w:p w:rsidR="00E6724B" w:rsidRPr="00E66A0D" w:rsidRDefault="00E6724B" w:rsidP="006D7578">
      <w:pPr>
        <w:pStyle w:val="ListParagraph"/>
        <w:numPr>
          <w:ilvl w:val="0"/>
          <w:numId w:val="48"/>
        </w:numPr>
        <w:spacing w:before="240" w:line="360" w:lineRule="auto"/>
        <w:rPr>
          <w:rFonts w:asciiTheme="minorHAnsi" w:hAnsiTheme="minorHAnsi"/>
          <w:sz w:val="22"/>
          <w:szCs w:val="22"/>
        </w:rPr>
      </w:pPr>
      <w:r w:rsidRPr="00E66A0D">
        <w:rPr>
          <w:rFonts w:asciiTheme="minorHAnsi" w:hAnsiTheme="minorHAnsi"/>
          <w:sz w:val="22"/>
          <w:szCs w:val="22"/>
        </w:rPr>
        <w:t>I postpone decision making whenever possible.</w:t>
      </w:r>
      <w:r>
        <w:rPr>
          <w:rFonts w:asciiTheme="minorHAnsi" w:hAnsiTheme="minorHAnsi"/>
          <w:sz w:val="22"/>
          <w:szCs w:val="22"/>
        </w:rPr>
        <w:t xml:space="preserve"> (</w:t>
      </w:r>
      <w:r w:rsidRPr="00965020">
        <w:rPr>
          <w:rFonts w:asciiTheme="minorHAnsi" w:hAnsiTheme="minorHAnsi"/>
          <w:i/>
          <w:sz w:val="22"/>
          <w:szCs w:val="22"/>
        </w:rPr>
        <w:t>Avoidant decision-making style</w:t>
      </w:r>
      <w:r>
        <w:rPr>
          <w:rFonts w:asciiTheme="minorHAnsi" w:hAnsiTheme="minorHAnsi"/>
          <w:sz w:val="22"/>
          <w:szCs w:val="22"/>
        </w:rPr>
        <w:t>)</w:t>
      </w:r>
    </w:p>
    <w:p w:rsidR="00E6724B" w:rsidRPr="00E66A0D" w:rsidRDefault="00E6724B" w:rsidP="006D7578">
      <w:pPr>
        <w:pStyle w:val="ListParagraph"/>
        <w:numPr>
          <w:ilvl w:val="0"/>
          <w:numId w:val="48"/>
        </w:numPr>
        <w:spacing w:before="240" w:line="360" w:lineRule="auto"/>
        <w:rPr>
          <w:rFonts w:asciiTheme="minorHAnsi" w:hAnsiTheme="minorHAnsi"/>
          <w:sz w:val="22"/>
          <w:szCs w:val="22"/>
        </w:rPr>
      </w:pPr>
      <w:r w:rsidRPr="00E66A0D">
        <w:rPr>
          <w:rFonts w:asciiTheme="minorHAnsi" w:hAnsiTheme="minorHAnsi"/>
          <w:sz w:val="22"/>
          <w:szCs w:val="22"/>
        </w:rPr>
        <w:t>I often put off making important decisions.</w:t>
      </w:r>
      <w:r w:rsidRPr="007669F1">
        <w:rPr>
          <w:rFonts w:asciiTheme="minorHAnsi" w:hAnsiTheme="minorHAnsi"/>
          <w:sz w:val="22"/>
          <w:szCs w:val="22"/>
        </w:rPr>
        <w:t xml:space="preserve"> </w:t>
      </w:r>
      <w:r>
        <w:rPr>
          <w:rFonts w:asciiTheme="minorHAnsi" w:hAnsiTheme="minorHAnsi"/>
          <w:sz w:val="22"/>
          <w:szCs w:val="22"/>
        </w:rPr>
        <w:t>(</w:t>
      </w:r>
      <w:r w:rsidRPr="00965020">
        <w:rPr>
          <w:rFonts w:asciiTheme="minorHAnsi" w:hAnsiTheme="minorHAnsi"/>
          <w:i/>
          <w:sz w:val="22"/>
          <w:szCs w:val="22"/>
        </w:rPr>
        <w:t>Avoidant decision-making style</w:t>
      </w:r>
      <w:r>
        <w:rPr>
          <w:rFonts w:asciiTheme="minorHAnsi" w:hAnsiTheme="minorHAnsi"/>
          <w:sz w:val="22"/>
          <w:szCs w:val="22"/>
        </w:rPr>
        <w:t>)</w:t>
      </w:r>
    </w:p>
    <w:p w:rsidR="00E6724B" w:rsidRPr="007669F1" w:rsidRDefault="00E6724B" w:rsidP="006D7578">
      <w:pPr>
        <w:pStyle w:val="ListParagraph"/>
        <w:numPr>
          <w:ilvl w:val="0"/>
          <w:numId w:val="48"/>
        </w:numPr>
        <w:spacing w:before="240" w:line="360" w:lineRule="auto"/>
        <w:rPr>
          <w:rFonts w:asciiTheme="minorHAnsi" w:hAnsiTheme="minorHAnsi"/>
          <w:sz w:val="22"/>
          <w:szCs w:val="22"/>
        </w:rPr>
      </w:pPr>
      <w:r w:rsidRPr="00E66A0D">
        <w:rPr>
          <w:rFonts w:asciiTheme="minorHAnsi" w:hAnsiTheme="minorHAnsi"/>
          <w:sz w:val="22"/>
          <w:szCs w:val="22"/>
        </w:rPr>
        <w:t>I generally make important decisions at the last minute.</w:t>
      </w:r>
      <w:r w:rsidRPr="007669F1">
        <w:rPr>
          <w:rFonts w:asciiTheme="minorHAnsi" w:hAnsiTheme="minorHAnsi"/>
          <w:sz w:val="22"/>
          <w:szCs w:val="22"/>
        </w:rPr>
        <w:t xml:space="preserve"> </w:t>
      </w:r>
      <w:r>
        <w:rPr>
          <w:rFonts w:asciiTheme="minorHAnsi" w:hAnsiTheme="minorHAnsi"/>
          <w:sz w:val="22"/>
          <w:szCs w:val="22"/>
        </w:rPr>
        <w:t>(</w:t>
      </w:r>
      <w:r w:rsidRPr="00965020">
        <w:rPr>
          <w:rFonts w:asciiTheme="minorHAnsi" w:hAnsiTheme="minorHAnsi"/>
          <w:i/>
          <w:sz w:val="22"/>
          <w:szCs w:val="22"/>
        </w:rPr>
        <w:t>Avoidant decision-making style</w:t>
      </w:r>
      <w:r>
        <w:rPr>
          <w:rFonts w:asciiTheme="minorHAnsi" w:hAnsiTheme="minorHAnsi"/>
          <w:sz w:val="22"/>
          <w:szCs w:val="22"/>
        </w:rPr>
        <w:t>)</w:t>
      </w:r>
    </w:p>
    <w:p w:rsidR="00E6724B" w:rsidRPr="00E66A0D" w:rsidRDefault="00E6724B" w:rsidP="006D7578">
      <w:pPr>
        <w:pStyle w:val="ListParagraph"/>
        <w:numPr>
          <w:ilvl w:val="0"/>
          <w:numId w:val="48"/>
        </w:numPr>
        <w:spacing w:before="240" w:line="360" w:lineRule="auto"/>
        <w:rPr>
          <w:rFonts w:asciiTheme="minorHAnsi" w:hAnsiTheme="minorHAnsi"/>
          <w:sz w:val="22"/>
          <w:szCs w:val="22"/>
        </w:rPr>
      </w:pPr>
      <w:r w:rsidRPr="00E66A0D">
        <w:rPr>
          <w:rFonts w:asciiTheme="minorHAnsi" w:hAnsiTheme="minorHAnsi"/>
          <w:sz w:val="22"/>
          <w:szCs w:val="22"/>
        </w:rPr>
        <w:t>I put off making decisions because thinking about them makes me uneasy.</w:t>
      </w:r>
      <w:r w:rsidRPr="007669F1">
        <w:rPr>
          <w:rFonts w:asciiTheme="minorHAnsi" w:hAnsiTheme="minorHAnsi"/>
          <w:sz w:val="22"/>
          <w:szCs w:val="22"/>
        </w:rPr>
        <w:t xml:space="preserve"> </w:t>
      </w:r>
      <w:r>
        <w:rPr>
          <w:rFonts w:asciiTheme="minorHAnsi" w:hAnsiTheme="minorHAnsi"/>
          <w:sz w:val="22"/>
          <w:szCs w:val="22"/>
        </w:rPr>
        <w:t>(</w:t>
      </w:r>
      <w:r w:rsidRPr="00965020">
        <w:rPr>
          <w:rFonts w:asciiTheme="minorHAnsi" w:hAnsiTheme="minorHAnsi"/>
          <w:i/>
          <w:sz w:val="22"/>
          <w:szCs w:val="22"/>
        </w:rPr>
        <w:t>Avoidant decision-making style</w:t>
      </w:r>
      <w:r>
        <w:rPr>
          <w:rFonts w:asciiTheme="minorHAnsi" w:hAnsiTheme="minorHAnsi"/>
          <w:sz w:val="22"/>
          <w:szCs w:val="22"/>
        </w:rPr>
        <w:t>)</w:t>
      </w:r>
    </w:p>
    <w:p w:rsidR="00E6724B" w:rsidRPr="00E66A0D" w:rsidRDefault="00E6724B" w:rsidP="006D7578">
      <w:pPr>
        <w:pStyle w:val="ListParagraph"/>
        <w:numPr>
          <w:ilvl w:val="0"/>
          <w:numId w:val="48"/>
        </w:numPr>
        <w:spacing w:before="240" w:line="360" w:lineRule="auto"/>
        <w:rPr>
          <w:rFonts w:asciiTheme="minorHAnsi" w:hAnsiTheme="minorHAnsi"/>
          <w:sz w:val="22"/>
          <w:szCs w:val="22"/>
        </w:rPr>
      </w:pPr>
      <w:r w:rsidRPr="00E66A0D">
        <w:rPr>
          <w:rFonts w:asciiTheme="minorHAnsi" w:hAnsiTheme="minorHAnsi"/>
          <w:sz w:val="22"/>
          <w:szCs w:val="22"/>
        </w:rPr>
        <w:t xml:space="preserve">When making decisions I do what feels natural </w:t>
      </w:r>
      <w:proofErr w:type="gramStart"/>
      <w:r w:rsidRPr="00E66A0D">
        <w:rPr>
          <w:rFonts w:asciiTheme="minorHAnsi" w:hAnsiTheme="minorHAnsi"/>
          <w:sz w:val="22"/>
          <w:szCs w:val="22"/>
        </w:rPr>
        <w:t>at the moment</w:t>
      </w:r>
      <w:proofErr w:type="gramEnd"/>
      <w:r w:rsidRPr="00E66A0D">
        <w:rPr>
          <w:rFonts w:asciiTheme="minorHAnsi" w:hAnsiTheme="minorHAnsi"/>
          <w:sz w:val="22"/>
          <w:szCs w:val="22"/>
        </w:rPr>
        <w:t>.</w:t>
      </w:r>
      <w:r>
        <w:rPr>
          <w:rFonts w:asciiTheme="minorHAnsi" w:hAnsiTheme="minorHAnsi"/>
          <w:sz w:val="22"/>
          <w:szCs w:val="22"/>
        </w:rPr>
        <w:t xml:space="preserve"> (</w:t>
      </w:r>
      <w:r w:rsidRPr="007669F1">
        <w:rPr>
          <w:rFonts w:asciiTheme="minorHAnsi" w:hAnsiTheme="minorHAnsi"/>
          <w:i/>
          <w:sz w:val="22"/>
          <w:szCs w:val="22"/>
        </w:rPr>
        <w:t>Spontaneous</w:t>
      </w:r>
      <w:r>
        <w:rPr>
          <w:rFonts w:asciiTheme="minorHAnsi" w:hAnsiTheme="minorHAnsi"/>
          <w:sz w:val="22"/>
          <w:szCs w:val="22"/>
        </w:rPr>
        <w:t xml:space="preserve"> </w:t>
      </w:r>
      <w:r w:rsidRPr="006C0163">
        <w:rPr>
          <w:rFonts w:asciiTheme="minorHAnsi" w:hAnsiTheme="minorHAnsi"/>
          <w:i/>
          <w:sz w:val="22"/>
          <w:szCs w:val="22"/>
        </w:rPr>
        <w:t>decision-making style</w:t>
      </w:r>
      <w:r>
        <w:rPr>
          <w:rFonts w:asciiTheme="minorHAnsi" w:hAnsiTheme="minorHAnsi"/>
          <w:sz w:val="22"/>
          <w:szCs w:val="22"/>
        </w:rPr>
        <w:t>)</w:t>
      </w:r>
    </w:p>
    <w:p w:rsidR="00E6724B" w:rsidRPr="00E66A0D" w:rsidRDefault="00E6724B" w:rsidP="006D7578">
      <w:pPr>
        <w:pStyle w:val="ListParagraph"/>
        <w:numPr>
          <w:ilvl w:val="0"/>
          <w:numId w:val="48"/>
        </w:numPr>
        <w:spacing w:before="240" w:line="360" w:lineRule="auto"/>
        <w:rPr>
          <w:rFonts w:asciiTheme="minorHAnsi" w:hAnsiTheme="minorHAnsi"/>
          <w:sz w:val="22"/>
          <w:szCs w:val="22"/>
        </w:rPr>
      </w:pPr>
      <w:r w:rsidRPr="00E66A0D">
        <w:rPr>
          <w:rFonts w:asciiTheme="minorHAnsi" w:hAnsiTheme="minorHAnsi"/>
          <w:sz w:val="22"/>
          <w:szCs w:val="22"/>
        </w:rPr>
        <w:t>I generally make snap decisions.</w:t>
      </w:r>
      <w:r>
        <w:rPr>
          <w:rFonts w:asciiTheme="minorHAnsi" w:hAnsiTheme="minorHAnsi"/>
          <w:sz w:val="22"/>
          <w:szCs w:val="22"/>
        </w:rPr>
        <w:t xml:space="preserve"> (</w:t>
      </w:r>
      <w:r w:rsidRPr="007669F1">
        <w:rPr>
          <w:rFonts w:asciiTheme="minorHAnsi" w:hAnsiTheme="minorHAnsi"/>
          <w:i/>
          <w:sz w:val="22"/>
          <w:szCs w:val="22"/>
        </w:rPr>
        <w:t>Spontaneous</w:t>
      </w:r>
      <w:r>
        <w:rPr>
          <w:rFonts w:asciiTheme="minorHAnsi" w:hAnsiTheme="minorHAnsi"/>
          <w:sz w:val="22"/>
          <w:szCs w:val="22"/>
        </w:rPr>
        <w:t xml:space="preserve"> </w:t>
      </w:r>
      <w:r w:rsidRPr="006C0163">
        <w:rPr>
          <w:rFonts w:asciiTheme="minorHAnsi" w:hAnsiTheme="minorHAnsi"/>
          <w:i/>
          <w:sz w:val="22"/>
          <w:szCs w:val="22"/>
        </w:rPr>
        <w:t>decision-making style</w:t>
      </w:r>
      <w:r>
        <w:rPr>
          <w:rFonts w:asciiTheme="minorHAnsi" w:hAnsiTheme="minorHAnsi"/>
          <w:sz w:val="22"/>
          <w:szCs w:val="22"/>
        </w:rPr>
        <w:t>)</w:t>
      </w:r>
    </w:p>
    <w:p w:rsidR="00E6724B" w:rsidRPr="00E66A0D" w:rsidRDefault="00E6724B" w:rsidP="006D7578">
      <w:pPr>
        <w:pStyle w:val="ListParagraph"/>
        <w:numPr>
          <w:ilvl w:val="0"/>
          <w:numId w:val="48"/>
        </w:numPr>
        <w:spacing w:before="240" w:line="360" w:lineRule="auto"/>
        <w:rPr>
          <w:rFonts w:asciiTheme="minorHAnsi" w:hAnsiTheme="minorHAnsi"/>
          <w:sz w:val="22"/>
          <w:szCs w:val="22"/>
        </w:rPr>
      </w:pPr>
      <w:r w:rsidRPr="00E66A0D">
        <w:rPr>
          <w:rFonts w:asciiTheme="minorHAnsi" w:hAnsiTheme="minorHAnsi"/>
          <w:sz w:val="22"/>
          <w:szCs w:val="22"/>
        </w:rPr>
        <w:t>I often make impulsive decisions.</w:t>
      </w:r>
      <w:r>
        <w:rPr>
          <w:rFonts w:asciiTheme="minorHAnsi" w:hAnsiTheme="minorHAnsi"/>
          <w:sz w:val="22"/>
          <w:szCs w:val="22"/>
        </w:rPr>
        <w:t xml:space="preserve"> (</w:t>
      </w:r>
      <w:r w:rsidRPr="007669F1">
        <w:rPr>
          <w:rFonts w:asciiTheme="minorHAnsi" w:hAnsiTheme="minorHAnsi"/>
          <w:i/>
          <w:sz w:val="22"/>
          <w:szCs w:val="22"/>
        </w:rPr>
        <w:t>Spontaneous</w:t>
      </w:r>
      <w:r>
        <w:rPr>
          <w:rFonts w:asciiTheme="minorHAnsi" w:hAnsiTheme="minorHAnsi"/>
          <w:sz w:val="22"/>
          <w:szCs w:val="22"/>
        </w:rPr>
        <w:t xml:space="preserve"> </w:t>
      </w:r>
      <w:r w:rsidRPr="006C0163">
        <w:rPr>
          <w:rFonts w:asciiTheme="minorHAnsi" w:hAnsiTheme="minorHAnsi"/>
          <w:i/>
          <w:sz w:val="22"/>
          <w:szCs w:val="22"/>
        </w:rPr>
        <w:t>decision-making style</w:t>
      </w:r>
      <w:r>
        <w:rPr>
          <w:rFonts w:asciiTheme="minorHAnsi" w:hAnsiTheme="minorHAnsi"/>
          <w:sz w:val="22"/>
          <w:szCs w:val="22"/>
        </w:rPr>
        <w:t>)</w:t>
      </w:r>
    </w:p>
    <w:p w:rsidR="00E6724B" w:rsidRPr="00E66A0D" w:rsidRDefault="00E6724B" w:rsidP="006D7578">
      <w:pPr>
        <w:pStyle w:val="ListParagraph"/>
        <w:numPr>
          <w:ilvl w:val="0"/>
          <w:numId w:val="48"/>
        </w:numPr>
        <w:spacing w:before="240" w:line="360" w:lineRule="auto"/>
        <w:rPr>
          <w:rFonts w:asciiTheme="minorHAnsi" w:hAnsiTheme="minorHAnsi"/>
          <w:sz w:val="22"/>
          <w:szCs w:val="22"/>
        </w:rPr>
      </w:pPr>
      <w:r w:rsidRPr="00E66A0D">
        <w:rPr>
          <w:rFonts w:asciiTheme="minorHAnsi" w:hAnsiTheme="minorHAnsi"/>
          <w:sz w:val="22"/>
          <w:szCs w:val="22"/>
        </w:rPr>
        <w:t xml:space="preserve">I often make decisions </w:t>
      </w:r>
      <w:proofErr w:type="gramStart"/>
      <w:r w:rsidRPr="00E66A0D">
        <w:rPr>
          <w:rFonts w:asciiTheme="minorHAnsi" w:hAnsiTheme="minorHAnsi"/>
          <w:sz w:val="22"/>
          <w:szCs w:val="22"/>
        </w:rPr>
        <w:t>on the spur of the moment</w:t>
      </w:r>
      <w:proofErr w:type="gramEnd"/>
      <w:r w:rsidRPr="00E66A0D">
        <w:rPr>
          <w:rFonts w:asciiTheme="minorHAnsi" w:hAnsiTheme="minorHAnsi"/>
          <w:sz w:val="22"/>
          <w:szCs w:val="22"/>
        </w:rPr>
        <w:t>.</w:t>
      </w:r>
      <w:r>
        <w:rPr>
          <w:rFonts w:asciiTheme="minorHAnsi" w:hAnsiTheme="minorHAnsi"/>
          <w:sz w:val="22"/>
          <w:szCs w:val="22"/>
        </w:rPr>
        <w:t xml:space="preserve"> (</w:t>
      </w:r>
      <w:r w:rsidRPr="007669F1">
        <w:rPr>
          <w:rFonts w:asciiTheme="minorHAnsi" w:hAnsiTheme="minorHAnsi"/>
          <w:i/>
          <w:sz w:val="22"/>
          <w:szCs w:val="22"/>
        </w:rPr>
        <w:t>Spontaneous</w:t>
      </w:r>
      <w:r>
        <w:rPr>
          <w:rFonts w:asciiTheme="minorHAnsi" w:hAnsiTheme="minorHAnsi"/>
          <w:sz w:val="22"/>
          <w:szCs w:val="22"/>
        </w:rPr>
        <w:t xml:space="preserve"> </w:t>
      </w:r>
      <w:r w:rsidRPr="006C0163">
        <w:rPr>
          <w:rFonts w:asciiTheme="minorHAnsi" w:hAnsiTheme="minorHAnsi"/>
          <w:i/>
          <w:sz w:val="22"/>
          <w:szCs w:val="22"/>
        </w:rPr>
        <w:t>decision-making style</w:t>
      </w:r>
      <w:r>
        <w:rPr>
          <w:rFonts w:asciiTheme="minorHAnsi" w:hAnsiTheme="minorHAnsi"/>
          <w:sz w:val="22"/>
          <w:szCs w:val="22"/>
        </w:rPr>
        <w:t>)</w:t>
      </w:r>
    </w:p>
    <w:p w:rsidR="00E6724B" w:rsidRDefault="00E6724B" w:rsidP="006D7578">
      <w:pPr>
        <w:pStyle w:val="ListParagraph"/>
        <w:numPr>
          <w:ilvl w:val="0"/>
          <w:numId w:val="48"/>
        </w:numPr>
        <w:spacing w:before="240" w:line="360" w:lineRule="auto"/>
        <w:rPr>
          <w:rFonts w:asciiTheme="minorHAnsi" w:hAnsiTheme="minorHAnsi"/>
          <w:sz w:val="22"/>
          <w:szCs w:val="22"/>
        </w:rPr>
      </w:pPr>
      <w:r w:rsidRPr="00E66A0D">
        <w:rPr>
          <w:rFonts w:asciiTheme="minorHAnsi" w:hAnsiTheme="minorHAnsi"/>
          <w:sz w:val="22"/>
          <w:szCs w:val="22"/>
        </w:rPr>
        <w:t>I make quick decisions.</w:t>
      </w:r>
      <w:r>
        <w:rPr>
          <w:rFonts w:asciiTheme="minorHAnsi" w:hAnsiTheme="minorHAnsi"/>
          <w:sz w:val="22"/>
          <w:szCs w:val="22"/>
        </w:rPr>
        <w:t xml:space="preserve"> (</w:t>
      </w:r>
      <w:r w:rsidRPr="007669F1">
        <w:rPr>
          <w:rFonts w:asciiTheme="minorHAnsi" w:hAnsiTheme="minorHAnsi"/>
          <w:i/>
          <w:sz w:val="22"/>
          <w:szCs w:val="22"/>
        </w:rPr>
        <w:t>Spontaneous</w:t>
      </w:r>
      <w:r>
        <w:rPr>
          <w:rFonts w:asciiTheme="minorHAnsi" w:hAnsiTheme="minorHAnsi"/>
          <w:sz w:val="22"/>
          <w:szCs w:val="22"/>
        </w:rPr>
        <w:t xml:space="preserve"> </w:t>
      </w:r>
      <w:r w:rsidRPr="006C0163">
        <w:rPr>
          <w:rFonts w:asciiTheme="minorHAnsi" w:hAnsiTheme="minorHAnsi"/>
          <w:i/>
          <w:sz w:val="22"/>
          <w:szCs w:val="22"/>
        </w:rPr>
        <w:t>decision-making style</w:t>
      </w:r>
      <w:r>
        <w:rPr>
          <w:rFonts w:asciiTheme="minorHAnsi" w:hAnsiTheme="minorHAnsi"/>
          <w:sz w:val="22"/>
          <w:szCs w:val="22"/>
        </w:rPr>
        <w:t>)</w:t>
      </w:r>
    </w:p>
    <w:p w:rsidR="00E6724B" w:rsidRPr="00E66A0D" w:rsidRDefault="00E6724B" w:rsidP="006D7578">
      <w:pPr>
        <w:pStyle w:val="ListParagraph"/>
        <w:numPr>
          <w:ilvl w:val="0"/>
          <w:numId w:val="48"/>
        </w:numPr>
        <w:spacing w:before="240" w:line="360" w:lineRule="auto"/>
        <w:rPr>
          <w:rFonts w:asciiTheme="minorHAnsi" w:hAnsiTheme="minorHAnsi"/>
          <w:sz w:val="22"/>
          <w:szCs w:val="22"/>
        </w:rPr>
      </w:pPr>
      <w:r>
        <w:rPr>
          <w:rFonts w:asciiTheme="minorHAnsi" w:hAnsiTheme="minorHAnsi"/>
          <w:sz w:val="22"/>
          <w:szCs w:val="22"/>
        </w:rPr>
        <w:t>I explore all my options before making a decision (</w:t>
      </w:r>
      <w:r w:rsidRPr="006C0163">
        <w:rPr>
          <w:rFonts w:asciiTheme="minorHAnsi" w:hAnsiTheme="minorHAnsi"/>
          <w:i/>
          <w:sz w:val="22"/>
          <w:szCs w:val="22"/>
        </w:rPr>
        <w:t>Rational decision-making style</w:t>
      </w:r>
      <w:r>
        <w:rPr>
          <w:rFonts w:asciiTheme="minorHAnsi" w:hAnsiTheme="minorHAnsi"/>
          <w:sz w:val="22"/>
          <w:szCs w:val="22"/>
        </w:rPr>
        <w:t>)</w:t>
      </w:r>
    </w:p>
    <w:p w:rsidR="00E6724B" w:rsidRPr="00E66A0D" w:rsidRDefault="00E6724B" w:rsidP="006D7578">
      <w:pPr>
        <w:spacing w:before="240" w:line="360" w:lineRule="auto"/>
      </w:pPr>
      <w:r w:rsidRPr="00E66A0D">
        <w:t xml:space="preserve"> </w:t>
      </w:r>
    </w:p>
    <w:p w:rsidR="00E6724B" w:rsidRPr="00D246B3" w:rsidRDefault="00E6724B" w:rsidP="006D7578">
      <w:pPr>
        <w:spacing w:before="240"/>
      </w:pPr>
      <w:r w:rsidRPr="00D246B3">
        <w:t xml:space="preserve"> </w:t>
      </w:r>
    </w:p>
    <w:p w:rsidR="00E6724B" w:rsidRPr="00D246B3" w:rsidRDefault="00E6724B" w:rsidP="006D7578">
      <w:pPr>
        <w:spacing w:before="240"/>
      </w:pPr>
      <w:r w:rsidRPr="00D246B3">
        <w:t xml:space="preserve"> </w:t>
      </w:r>
      <w:r w:rsidRPr="00D246B3">
        <w:br w:type="page"/>
      </w:r>
    </w:p>
    <w:p w:rsidR="00E6724B" w:rsidRDefault="00E6724B" w:rsidP="002E13B8">
      <w:pPr>
        <w:pStyle w:val="Heading2"/>
      </w:pPr>
      <w:r w:rsidRPr="008C3E4A">
        <w:lastRenderedPageBreak/>
        <w:t xml:space="preserve">Appendix </w:t>
      </w:r>
      <w:r>
        <w:t>2: Randomisation sequences</w:t>
      </w:r>
    </w:p>
    <w:p w:rsidR="00E6724B" w:rsidRPr="004620F2" w:rsidRDefault="00E6724B" w:rsidP="006D7578">
      <w:pPr>
        <w:spacing w:after="0" w:line="240" w:lineRule="auto"/>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Key</w:t>
      </w:r>
    </w:p>
    <w:tbl>
      <w:tblPr>
        <w:tblW w:w="3803" w:type="dxa"/>
        <w:tblInd w:w="93" w:type="dxa"/>
        <w:tblLook w:val="04A0" w:firstRow="1" w:lastRow="0" w:firstColumn="1" w:lastColumn="0" w:noHBand="0" w:noVBand="1"/>
      </w:tblPr>
      <w:tblGrid>
        <w:gridCol w:w="724"/>
        <w:gridCol w:w="1640"/>
        <w:gridCol w:w="1439"/>
      </w:tblGrid>
      <w:tr w:rsidR="00E6724B" w:rsidRPr="004620F2" w:rsidTr="006D7578">
        <w:trPr>
          <w:trHeight w:val="300"/>
        </w:trPr>
        <w:tc>
          <w:tcPr>
            <w:tcW w:w="724" w:type="dxa"/>
            <w:tcBorders>
              <w:top w:val="single" w:sz="4" w:space="0" w:color="auto"/>
              <w:left w:val="single" w:sz="4" w:space="0" w:color="auto"/>
              <w:bottom w:val="nil"/>
              <w:right w:val="nil"/>
            </w:tcBorders>
            <w:shd w:val="clear" w:color="auto" w:fill="auto"/>
            <w:noWrap/>
            <w:vAlign w:val="bottom"/>
            <w:hideMark/>
          </w:tcPr>
          <w:p w:rsidR="00E6724B" w:rsidRPr="004620F2" w:rsidRDefault="00E6724B" w:rsidP="006D7578">
            <w:pPr>
              <w:spacing w:after="0" w:line="240" w:lineRule="auto"/>
              <w:rPr>
                <w:rFonts w:ascii="Calibri" w:eastAsia="Times New Roman" w:hAnsi="Calibri" w:cs="Times New Roman"/>
                <w:color w:val="000000"/>
                <w:lang w:eastAsia="en-GB"/>
              </w:rPr>
            </w:pPr>
            <w:r w:rsidRPr="004620F2">
              <w:rPr>
                <w:rFonts w:ascii="Calibri" w:eastAsia="Times New Roman" w:hAnsi="Calibri" w:cs="Times New Roman"/>
                <w:color w:val="000000"/>
                <w:lang w:eastAsia="en-GB"/>
              </w:rPr>
              <w:t> </w:t>
            </w:r>
          </w:p>
        </w:tc>
        <w:tc>
          <w:tcPr>
            <w:tcW w:w="1640" w:type="dxa"/>
            <w:tcBorders>
              <w:top w:val="single" w:sz="4" w:space="0" w:color="auto"/>
              <w:left w:val="nil"/>
              <w:bottom w:val="nil"/>
              <w:right w:val="nil"/>
            </w:tcBorders>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M (method)</w:t>
            </w:r>
          </w:p>
        </w:tc>
        <w:tc>
          <w:tcPr>
            <w:tcW w:w="1439" w:type="dxa"/>
            <w:tcBorders>
              <w:top w:val="single" w:sz="4" w:space="0" w:color="auto"/>
              <w:left w:val="nil"/>
              <w:bottom w:val="nil"/>
              <w:right w:val="single" w:sz="4" w:space="0" w:color="auto"/>
            </w:tcBorders>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P (precision)</w:t>
            </w:r>
          </w:p>
        </w:tc>
      </w:tr>
      <w:tr w:rsidR="00E6724B" w:rsidRPr="004620F2" w:rsidTr="006D7578">
        <w:trPr>
          <w:trHeight w:val="300"/>
        </w:trPr>
        <w:tc>
          <w:tcPr>
            <w:tcW w:w="724" w:type="dxa"/>
            <w:tcBorders>
              <w:top w:val="nil"/>
              <w:left w:val="single" w:sz="4" w:space="0" w:color="auto"/>
              <w:bottom w:val="nil"/>
              <w:right w:val="nil"/>
            </w:tcBorders>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A</w:t>
            </w:r>
          </w:p>
        </w:tc>
        <w:tc>
          <w:tcPr>
            <w:tcW w:w="1640" w:type="dxa"/>
            <w:tcBorders>
              <w:top w:val="nil"/>
              <w:left w:val="nil"/>
              <w:bottom w:val="nil"/>
              <w:right w:val="nil"/>
            </w:tcBorders>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w:t>
            </w:r>
          </w:p>
        </w:tc>
        <w:tc>
          <w:tcPr>
            <w:tcW w:w="1439" w:type="dxa"/>
            <w:tcBorders>
              <w:top w:val="nil"/>
              <w:left w:val="nil"/>
              <w:bottom w:val="nil"/>
              <w:right w:val="single" w:sz="4" w:space="0" w:color="auto"/>
            </w:tcBorders>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w:t>
            </w:r>
          </w:p>
        </w:tc>
      </w:tr>
      <w:tr w:rsidR="00E6724B" w:rsidRPr="004620F2" w:rsidTr="006D7578">
        <w:trPr>
          <w:trHeight w:val="300"/>
        </w:trPr>
        <w:tc>
          <w:tcPr>
            <w:tcW w:w="724" w:type="dxa"/>
            <w:tcBorders>
              <w:top w:val="nil"/>
              <w:left w:val="single" w:sz="4" w:space="0" w:color="auto"/>
              <w:bottom w:val="nil"/>
              <w:right w:val="nil"/>
            </w:tcBorders>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B</w:t>
            </w:r>
          </w:p>
        </w:tc>
        <w:tc>
          <w:tcPr>
            <w:tcW w:w="1640" w:type="dxa"/>
            <w:tcBorders>
              <w:top w:val="nil"/>
              <w:left w:val="nil"/>
              <w:bottom w:val="nil"/>
              <w:right w:val="nil"/>
            </w:tcBorders>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w:t>
            </w:r>
          </w:p>
        </w:tc>
        <w:tc>
          <w:tcPr>
            <w:tcW w:w="1439" w:type="dxa"/>
            <w:tcBorders>
              <w:top w:val="nil"/>
              <w:left w:val="nil"/>
              <w:bottom w:val="nil"/>
              <w:right w:val="single" w:sz="4" w:space="0" w:color="auto"/>
            </w:tcBorders>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w:t>
            </w:r>
          </w:p>
        </w:tc>
      </w:tr>
      <w:tr w:rsidR="00E6724B" w:rsidRPr="004620F2" w:rsidTr="006D7578">
        <w:trPr>
          <w:trHeight w:val="300"/>
        </w:trPr>
        <w:tc>
          <w:tcPr>
            <w:tcW w:w="724" w:type="dxa"/>
            <w:tcBorders>
              <w:top w:val="nil"/>
              <w:left w:val="single" w:sz="4" w:space="0" w:color="auto"/>
              <w:bottom w:val="nil"/>
              <w:right w:val="nil"/>
            </w:tcBorders>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C</w:t>
            </w:r>
          </w:p>
        </w:tc>
        <w:tc>
          <w:tcPr>
            <w:tcW w:w="1640" w:type="dxa"/>
            <w:tcBorders>
              <w:top w:val="nil"/>
              <w:left w:val="nil"/>
              <w:bottom w:val="nil"/>
              <w:right w:val="nil"/>
            </w:tcBorders>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w:t>
            </w:r>
          </w:p>
        </w:tc>
        <w:tc>
          <w:tcPr>
            <w:tcW w:w="1439" w:type="dxa"/>
            <w:tcBorders>
              <w:top w:val="nil"/>
              <w:left w:val="nil"/>
              <w:bottom w:val="nil"/>
              <w:right w:val="single" w:sz="4" w:space="0" w:color="auto"/>
            </w:tcBorders>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w:t>
            </w:r>
          </w:p>
        </w:tc>
      </w:tr>
      <w:tr w:rsidR="00E6724B" w:rsidRPr="004620F2" w:rsidTr="006D7578">
        <w:trPr>
          <w:trHeight w:val="300"/>
        </w:trPr>
        <w:tc>
          <w:tcPr>
            <w:tcW w:w="724" w:type="dxa"/>
            <w:tcBorders>
              <w:top w:val="nil"/>
              <w:left w:val="single" w:sz="4" w:space="0" w:color="auto"/>
              <w:bottom w:val="single" w:sz="4" w:space="0" w:color="auto"/>
              <w:right w:val="nil"/>
            </w:tcBorders>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D</w:t>
            </w:r>
          </w:p>
        </w:tc>
        <w:tc>
          <w:tcPr>
            <w:tcW w:w="1640" w:type="dxa"/>
            <w:tcBorders>
              <w:top w:val="nil"/>
              <w:left w:val="nil"/>
              <w:bottom w:val="single" w:sz="4" w:space="0" w:color="auto"/>
              <w:right w:val="nil"/>
            </w:tcBorders>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w:t>
            </w:r>
          </w:p>
        </w:tc>
        <w:tc>
          <w:tcPr>
            <w:tcW w:w="1439" w:type="dxa"/>
            <w:tcBorders>
              <w:top w:val="nil"/>
              <w:left w:val="nil"/>
              <w:bottom w:val="single" w:sz="4" w:space="0" w:color="auto"/>
              <w:right w:val="single" w:sz="4" w:space="0" w:color="auto"/>
            </w:tcBorders>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w:t>
            </w:r>
          </w:p>
        </w:tc>
      </w:tr>
      <w:tr w:rsidR="00E6724B" w:rsidRPr="004620F2" w:rsidTr="006D7578">
        <w:trPr>
          <w:trHeight w:val="300"/>
        </w:trPr>
        <w:tc>
          <w:tcPr>
            <w:tcW w:w="3803" w:type="dxa"/>
            <w:gridSpan w:val="3"/>
            <w:tcBorders>
              <w:top w:val="nil"/>
              <w:left w:val="nil"/>
              <w:bottom w:val="nil"/>
              <w:right w:val="nil"/>
            </w:tcBorders>
            <w:shd w:val="clear" w:color="auto" w:fill="auto"/>
            <w:noWrap/>
            <w:vAlign w:val="bottom"/>
            <w:hideMark/>
          </w:tcPr>
          <w:p w:rsidR="00E6724B" w:rsidRPr="004620F2" w:rsidRDefault="00E6724B" w:rsidP="006D7578">
            <w:pPr>
              <w:spacing w:after="0" w:line="240" w:lineRule="auto"/>
              <w:jc w:val="both"/>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 xml:space="preserve">M= 1 for bisection and M=2 </w:t>
            </w:r>
            <w:r>
              <w:rPr>
                <w:rFonts w:ascii="Calibri" w:eastAsia="Times New Roman" w:hAnsi="Calibri" w:cs="Times New Roman"/>
                <w:color w:val="000000"/>
                <w:sz w:val="18"/>
                <w:szCs w:val="18"/>
                <w:lang w:eastAsia="en-GB"/>
              </w:rPr>
              <w:t>for</w:t>
            </w:r>
            <w:r w:rsidRPr="004620F2">
              <w:rPr>
                <w:rFonts w:ascii="Calibri" w:eastAsia="Times New Roman" w:hAnsi="Calibri" w:cs="Times New Roman"/>
                <w:color w:val="000000"/>
                <w:sz w:val="18"/>
                <w:szCs w:val="18"/>
                <w:lang w:eastAsia="en-GB"/>
              </w:rPr>
              <w:t xml:space="preserve"> chips and bins</w:t>
            </w:r>
          </w:p>
        </w:tc>
      </w:tr>
      <w:tr w:rsidR="00E6724B" w:rsidRPr="004620F2" w:rsidTr="006D7578">
        <w:trPr>
          <w:trHeight w:val="300"/>
        </w:trPr>
        <w:tc>
          <w:tcPr>
            <w:tcW w:w="724" w:type="dxa"/>
            <w:tcBorders>
              <w:top w:val="nil"/>
              <w:left w:val="nil"/>
              <w:bottom w:val="nil"/>
              <w:right w:val="nil"/>
            </w:tcBorders>
            <w:shd w:val="clear" w:color="auto" w:fill="auto"/>
            <w:noWrap/>
            <w:vAlign w:val="bottom"/>
            <w:hideMark/>
          </w:tcPr>
          <w:p w:rsidR="00E6724B" w:rsidRPr="004620F2" w:rsidRDefault="00E6724B" w:rsidP="006D7578">
            <w:pPr>
              <w:spacing w:after="0" w:line="240" w:lineRule="auto"/>
              <w:rPr>
                <w:rFonts w:ascii="Calibri" w:eastAsia="Times New Roman" w:hAnsi="Calibri" w:cs="Times New Roman"/>
                <w:color w:val="000000"/>
                <w:lang w:eastAsia="en-GB"/>
              </w:rPr>
            </w:pPr>
          </w:p>
        </w:tc>
        <w:tc>
          <w:tcPr>
            <w:tcW w:w="1640" w:type="dxa"/>
            <w:tcBorders>
              <w:top w:val="nil"/>
              <w:left w:val="nil"/>
              <w:bottom w:val="nil"/>
              <w:right w:val="nil"/>
            </w:tcBorders>
            <w:shd w:val="clear" w:color="auto" w:fill="auto"/>
            <w:noWrap/>
            <w:vAlign w:val="bottom"/>
            <w:hideMark/>
          </w:tcPr>
          <w:p w:rsidR="00E6724B" w:rsidRPr="004620F2" w:rsidRDefault="00E6724B" w:rsidP="006D7578">
            <w:pPr>
              <w:spacing w:after="0" w:line="240" w:lineRule="auto"/>
              <w:rPr>
                <w:rFonts w:ascii="Calibri" w:eastAsia="Times New Roman" w:hAnsi="Calibri" w:cs="Times New Roman"/>
                <w:color w:val="000000"/>
                <w:lang w:eastAsia="en-GB"/>
              </w:rPr>
            </w:pPr>
          </w:p>
        </w:tc>
        <w:tc>
          <w:tcPr>
            <w:tcW w:w="1439" w:type="dxa"/>
            <w:tcBorders>
              <w:top w:val="nil"/>
              <w:left w:val="nil"/>
              <w:bottom w:val="nil"/>
              <w:right w:val="nil"/>
            </w:tcBorders>
            <w:shd w:val="clear" w:color="auto" w:fill="auto"/>
            <w:noWrap/>
            <w:vAlign w:val="bottom"/>
            <w:hideMark/>
          </w:tcPr>
          <w:p w:rsidR="00E6724B" w:rsidRPr="004620F2" w:rsidRDefault="00E6724B" w:rsidP="006D7578">
            <w:pPr>
              <w:spacing w:after="0" w:line="240" w:lineRule="auto"/>
              <w:rPr>
                <w:rFonts w:ascii="Calibri" w:eastAsia="Times New Roman" w:hAnsi="Calibri" w:cs="Times New Roman"/>
                <w:color w:val="000000"/>
                <w:lang w:eastAsia="en-GB"/>
              </w:rPr>
            </w:pPr>
          </w:p>
        </w:tc>
      </w:tr>
      <w:tr w:rsidR="00E6724B" w:rsidRPr="004620F2" w:rsidTr="006D7578">
        <w:trPr>
          <w:trHeight w:val="300"/>
        </w:trPr>
        <w:tc>
          <w:tcPr>
            <w:tcW w:w="724" w:type="dxa"/>
            <w:tcBorders>
              <w:top w:val="single" w:sz="4" w:space="0" w:color="auto"/>
              <w:left w:val="single" w:sz="4" w:space="0" w:color="auto"/>
              <w:bottom w:val="nil"/>
              <w:right w:val="nil"/>
            </w:tcBorders>
            <w:shd w:val="clear" w:color="auto" w:fill="auto"/>
            <w:noWrap/>
            <w:vAlign w:val="bottom"/>
            <w:hideMark/>
          </w:tcPr>
          <w:p w:rsidR="00E6724B" w:rsidRPr="004620F2" w:rsidRDefault="00E6724B" w:rsidP="006D7578">
            <w:pPr>
              <w:spacing w:after="0" w:line="240" w:lineRule="auto"/>
              <w:rPr>
                <w:rFonts w:ascii="Calibri" w:eastAsia="Times New Roman" w:hAnsi="Calibri" w:cs="Times New Roman"/>
                <w:color w:val="000000"/>
                <w:lang w:eastAsia="en-GB"/>
              </w:rPr>
            </w:pPr>
            <w:r w:rsidRPr="004620F2">
              <w:rPr>
                <w:rFonts w:ascii="Calibri" w:eastAsia="Times New Roman" w:hAnsi="Calibri" w:cs="Times New Roman"/>
                <w:color w:val="000000"/>
                <w:lang w:eastAsia="en-GB"/>
              </w:rPr>
              <w:t> </w:t>
            </w:r>
          </w:p>
        </w:tc>
        <w:tc>
          <w:tcPr>
            <w:tcW w:w="1640" w:type="dxa"/>
            <w:tcBorders>
              <w:top w:val="single" w:sz="4" w:space="0" w:color="auto"/>
              <w:left w:val="nil"/>
              <w:bottom w:val="nil"/>
              <w:right w:val="single" w:sz="4" w:space="0" w:color="auto"/>
            </w:tcBorders>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Pr>
                <w:rFonts w:ascii="Calibri" w:eastAsia="Times New Roman" w:hAnsi="Calibri" w:cs="Times New Roman"/>
                <w:color w:val="000000"/>
                <w:sz w:val="18"/>
                <w:szCs w:val="18"/>
                <w:lang w:eastAsia="en-GB"/>
              </w:rPr>
              <w:t>P (</w:t>
            </w:r>
            <w:r w:rsidRPr="004620F2">
              <w:rPr>
                <w:rFonts w:ascii="Calibri" w:eastAsia="Times New Roman" w:hAnsi="Calibri" w:cs="Times New Roman"/>
                <w:color w:val="000000"/>
                <w:sz w:val="18"/>
                <w:szCs w:val="18"/>
                <w:lang w:eastAsia="en-GB"/>
              </w:rPr>
              <w:t>probability parameter</w:t>
            </w:r>
            <w:r>
              <w:rPr>
                <w:rFonts w:ascii="Calibri" w:eastAsia="Times New Roman" w:hAnsi="Calibri" w:cs="Times New Roman"/>
                <w:color w:val="000000"/>
                <w:sz w:val="18"/>
                <w:szCs w:val="18"/>
                <w:lang w:eastAsia="en-GB"/>
              </w:rPr>
              <w:t>)</w:t>
            </w:r>
          </w:p>
        </w:tc>
        <w:tc>
          <w:tcPr>
            <w:tcW w:w="1439" w:type="dxa"/>
            <w:tcBorders>
              <w:top w:val="nil"/>
              <w:left w:val="nil"/>
              <w:bottom w:val="nil"/>
              <w:right w:val="nil"/>
            </w:tcBorders>
            <w:shd w:val="clear" w:color="auto" w:fill="auto"/>
            <w:noWrap/>
            <w:vAlign w:val="bottom"/>
            <w:hideMark/>
          </w:tcPr>
          <w:p w:rsidR="00E6724B" w:rsidRPr="004620F2" w:rsidRDefault="00E6724B" w:rsidP="006D7578">
            <w:pPr>
              <w:spacing w:after="0" w:line="240" w:lineRule="auto"/>
              <w:rPr>
                <w:rFonts w:ascii="Calibri" w:eastAsia="Times New Roman" w:hAnsi="Calibri" w:cs="Times New Roman"/>
                <w:color w:val="000000"/>
                <w:lang w:eastAsia="en-GB"/>
              </w:rPr>
            </w:pPr>
          </w:p>
        </w:tc>
      </w:tr>
      <w:tr w:rsidR="00E6724B" w:rsidRPr="004620F2" w:rsidTr="006D7578">
        <w:trPr>
          <w:trHeight w:val="300"/>
        </w:trPr>
        <w:tc>
          <w:tcPr>
            <w:tcW w:w="724" w:type="dxa"/>
            <w:tcBorders>
              <w:top w:val="nil"/>
              <w:left w:val="single" w:sz="4" w:space="0" w:color="auto"/>
              <w:bottom w:val="nil"/>
              <w:right w:val="nil"/>
            </w:tcBorders>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a</w:t>
            </w:r>
          </w:p>
        </w:tc>
        <w:tc>
          <w:tcPr>
            <w:tcW w:w="1640" w:type="dxa"/>
            <w:tcBorders>
              <w:top w:val="nil"/>
              <w:left w:val="nil"/>
              <w:bottom w:val="nil"/>
              <w:right w:val="single" w:sz="4" w:space="0" w:color="auto"/>
            </w:tcBorders>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0.3</w:t>
            </w:r>
          </w:p>
        </w:tc>
        <w:tc>
          <w:tcPr>
            <w:tcW w:w="1439" w:type="dxa"/>
            <w:tcBorders>
              <w:top w:val="nil"/>
              <w:left w:val="nil"/>
              <w:bottom w:val="nil"/>
              <w:right w:val="nil"/>
            </w:tcBorders>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p>
        </w:tc>
      </w:tr>
      <w:tr w:rsidR="00E6724B" w:rsidRPr="004620F2" w:rsidTr="006D7578">
        <w:trPr>
          <w:trHeight w:val="300"/>
        </w:trPr>
        <w:tc>
          <w:tcPr>
            <w:tcW w:w="724" w:type="dxa"/>
            <w:tcBorders>
              <w:top w:val="nil"/>
              <w:left w:val="single" w:sz="4" w:space="0" w:color="auto"/>
              <w:bottom w:val="nil"/>
              <w:right w:val="nil"/>
            </w:tcBorders>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b</w:t>
            </w:r>
          </w:p>
        </w:tc>
        <w:tc>
          <w:tcPr>
            <w:tcW w:w="1640" w:type="dxa"/>
            <w:tcBorders>
              <w:top w:val="nil"/>
              <w:left w:val="nil"/>
              <w:bottom w:val="nil"/>
              <w:right w:val="single" w:sz="4" w:space="0" w:color="auto"/>
            </w:tcBorders>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0.4</w:t>
            </w:r>
          </w:p>
        </w:tc>
        <w:tc>
          <w:tcPr>
            <w:tcW w:w="1439" w:type="dxa"/>
            <w:tcBorders>
              <w:top w:val="nil"/>
              <w:left w:val="nil"/>
              <w:bottom w:val="nil"/>
              <w:right w:val="nil"/>
            </w:tcBorders>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p>
        </w:tc>
      </w:tr>
      <w:tr w:rsidR="00E6724B" w:rsidRPr="004620F2" w:rsidTr="006D7578">
        <w:trPr>
          <w:trHeight w:val="300"/>
        </w:trPr>
        <w:tc>
          <w:tcPr>
            <w:tcW w:w="724" w:type="dxa"/>
            <w:tcBorders>
              <w:top w:val="nil"/>
              <w:left w:val="single" w:sz="4" w:space="0" w:color="auto"/>
              <w:bottom w:val="nil"/>
              <w:right w:val="nil"/>
            </w:tcBorders>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c</w:t>
            </w:r>
          </w:p>
        </w:tc>
        <w:tc>
          <w:tcPr>
            <w:tcW w:w="1640" w:type="dxa"/>
            <w:tcBorders>
              <w:top w:val="nil"/>
              <w:left w:val="nil"/>
              <w:bottom w:val="nil"/>
              <w:right w:val="single" w:sz="4" w:space="0" w:color="auto"/>
            </w:tcBorders>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0.6</w:t>
            </w:r>
          </w:p>
        </w:tc>
        <w:tc>
          <w:tcPr>
            <w:tcW w:w="1439" w:type="dxa"/>
            <w:tcBorders>
              <w:top w:val="nil"/>
              <w:left w:val="nil"/>
              <w:bottom w:val="nil"/>
              <w:right w:val="nil"/>
            </w:tcBorders>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p>
        </w:tc>
      </w:tr>
      <w:tr w:rsidR="00E6724B" w:rsidRPr="004620F2" w:rsidTr="006D7578">
        <w:trPr>
          <w:trHeight w:val="300"/>
        </w:trPr>
        <w:tc>
          <w:tcPr>
            <w:tcW w:w="724" w:type="dxa"/>
            <w:tcBorders>
              <w:top w:val="nil"/>
              <w:left w:val="single" w:sz="4" w:space="0" w:color="auto"/>
              <w:bottom w:val="single" w:sz="4" w:space="0" w:color="auto"/>
              <w:right w:val="nil"/>
            </w:tcBorders>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d</w:t>
            </w:r>
          </w:p>
        </w:tc>
        <w:tc>
          <w:tcPr>
            <w:tcW w:w="1640" w:type="dxa"/>
            <w:tcBorders>
              <w:top w:val="nil"/>
              <w:left w:val="nil"/>
              <w:bottom w:val="single" w:sz="4" w:space="0" w:color="auto"/>
              <w:right w:val="single" w:sz="4" w:space="0" w:color="auto"/>
            </w:tcBorders>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0.7</w:t>
            </w:r>
          </w:p>
        </w:tc>
        <w:tc>
          <w:tcPr>
            <w:tcW w:w="1439" w:type="dxa"/>
            <w:tcBorders>
              <w:top w:val="nil"/>
              <w:left w:val="nil"/>
              <w:bottom w:val="nil"/>
              <w:right w:val="nil"/>
            </w:tcBorders>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p>
        </w:tc>
      </w:tr>
      <w:tr w:rsidR="00E6724B" w:rsidRPr="004620F2" w:rsidTr="006D7578">
        <w:trPr>
          <w:trHeight w:val="300"/>
        </w:trPr>
        <w:tc>
          <w:tcPr>
            <w:tcW w:w="724" w:type="dxa"/>
            <w:tcBorders>
              <w:top w:val="nil"/>
              <w:left w:val="nil"/>
              <w:bottom w:val="nil"/>
              <w:right w:val="nil"/>
            </w:tcBorders>
            <w:shd w:val="clear" w:color="auto" w:fill="auto"/>
            <w:noWrap/>
            <w:vAlign w:val="bottom"/>
            <w:hideMark/>
          </w:tcPr>
          <w:p w:rsidR="00E6724B" w:rsidRPr="004620F2" w:rsidRDefault="00E6724B" w:rsidP="006D7578">
            <w:pPr>
              <w:spacing w:after="0" w:line="240" w:lineRule="auto"/>
              <w:rPr>
                <w:rFonts w:ascii="Calibri" w:eastAsia="Times New Roman" w:hAnsi="Calibri" w:cs="Times New Roman"/>
                <w:color w:val="000000"/>
                <w:lang w:eastAsia="en-GB"/>
              </w:rPr>
            </w:pPr>
          </w:p>
        </w:tc>
        <w:tc>
          <w:tcPr>
            <w:tcW w:w="1640" w:type="dxa"/>
            <w:tcBorders>
              <w:top w:val="nil"/>
              <w:left w:val="nil"/>
              <w:bottom w:val="nil"/>
              <w:right w:val="nil"/>
            </w:tcBorders>
            <w:shd w:val="clear" w:color="auto" w:fill="auto"/>
            <w:noWrap/>
            <w:vAlign w:val="bottom"/>
            <w:hideMark/>
          </w:tcPr>
          <w:p w:rsidR="00E6724B" w:rsidRPr="004620F2" w:rsidRDefault="00E6724B" w:rsidP="006D7578">
            <w:pPr>
              <w:spacing w:after="0" w:line="240" w:lineRule="auto"/>
              <w:rPr>
                <w:rFonts w:ascii="Calibri" w:eastAsia="Times New Roman" w:hAnsi="Calibri" w:cs="Times New Roman"/>
                <w:color w:val="000000"/>
                <w:lang w:eastAsia="en-GB"/>
              </w:rPr>
            </w:pPr>
          </w:p>
        </w:tc>
        <w:tc>
          <w:tcPr>
            <w:tcW w:w="1439" w:type="dxa"/>
            <w:tcBorders>
              <w:top w:val="nil"/>
              <w:left w:val="nil"/>
              <w:bottom w:val="nil"/>
              <w:right w:val="nil"/>
            </w:tcBorders>
            <w:shd w:val="clear" w:color="auto" w:fill="auto"/>
            <w:noWrap/>
            <w:vAlign w:val="bottom"/>
            <w:hideMark/>
          </w:tcPr>
          <w:p w:rsidR="00E6724B" w:rsidRPr="004620F2" w:rsidRDefault="00E6724B" w:rsidP="006D7578">
            <w:pPr>
              <w:spacing w:after="0" w:line="240" w:lineRule="auto"/>
              <w:rPr>
                <w:rFonts w:ascii="Calibri" w:eastAsia="Times New Roman" w:hAnsi="Calibri" w:cs="Times New Roman"/>
                <w:color w:val="000000"/>
                <w:lang w:eastAsia="en-GB"/>
              </w:rPr>
            </w:pPr>
          </w:p>
        </w:tc>
      </w:tr>
      <w:tr w:rsidR="00E6724B" w:rsidRPr="004620F2" w:rsidTr="006D7578">
        <w:trPr>
          <w:trHeight w:val="300"/>
        </w:trPr>
        <w:tc>
          <w:tcPr>
            <w:tcW w:w="724" w:type="dxa"/>
            <w:tcBorders>
              <w:top w:val="single" w:sz="4" w:space="0" w:color="auto"/>
              <w:left w:val="single" w:sz="4" w:space="0" w:color="auto"/>
              <w:bottom w:val="nil"/>
              <w:right w:val="nil"/>
            </w:tcBorders>
            <w:shd w:val="clear" w:color="auto" w:fill="auto"/>
            <w:noWrap/>
            <w:vAlign w:val="bottom"/>
            <w:hideMark/>
          </w:tcPr>
          <w:p w:rsidR="00E6724B" w:rsidRPr="004620F2" w:rsidRDefault="00E6724B" w:rsidP="006D7578">
            <w:pPr>
              <w:spacing w:after="0" w:line="240" w:lineRule="auto"/>
              <w:rPr>
                <w:rFonts w:ascii="Calibri" w:eastAsia="Times New Roman" w:hAnsi="Calibri" w:cs="Times New Roman"/>
                <w:color w:val="000000"/>
                <w:lang w:eastAsia="en-GB"/>
              </w:rPr>
            </w:pPr>
          </w:p>
        </w:tc>
        <w:tc>
          <w:tcPr>
            <w:tcW w:w="1640" w:type="dxa"/>
            <w:tcBorders>
              <w:top w:val="single" w:sz="4" w:space="0" w:color="auto"/>
              <w:left w:val="nil"/>
              <w:bottom w:val="nil"/>
              <w:right w:val="single" w:sz="4" w:space="0" w:color="auto"/>
            </w:tcBorders>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Pr>
                <w:rFonts w:ascii="Calibri" w:eastAsia="Times New Roman" w:hAnsi="Calibri" w:cs="Times New Roman"/>
                <w:color w:val="000000"/>
                <w:sz w:val="18"/>
                <w:szCs w:val="18"/>
                <w:lang w:eastAsia="en-GB"/>
              </w:rPr>
              <w:t xml:space="preserve">(P7) </w:t>
            </w:r>
            <w:r w:rsidRPr="004620F2">
              <w:rPr>
                <w:rFonts w:ascii="Calibri" w:eastAsia="Times New Roman" w:hAnsi="Calibri" w:cs="Times New Roman"/>
                <w:color w:val="000000"/>
                <w:sz w:val="18"/>
                <w:szCs w:val="18"/>
                <w:lang w:eastAsia="en-GB"/>
              </w:rPr>
              <w:t>probability parameter</w:t>
            </w:r>
            <w:r>
              <w:rPr>
                <w:rFonts w:ascii="Calibri" w:eastAsia="Times New Roman" w:hAnsi="Calibri" w:cs="Times New Roman"/>
                <w:color w:val="000000"/>
                <w:sz w:val="18"/>
                <w:szCs w:val="18"/>
                <w:lang w:eastAsia="en-GB"/>
              </w:rPr>
              <w:t xml:space="preserve"> for game 7</w:t>
            </w:r>
          </w:p>
        </w:tc>
        <w:tc>
          <w:tcPr>
            <w:tcW w:w="1439" w:type="dxa"/>
            <w:tcBorders>
              <w:top w:val="nil"/>
              <w:left w:val="nil"/>
              <w:bottom w:val="nil"/>
              <w:right w:val="nil"/>
            </w:tcBorders>
            <w:shd w:val="clear" w:color="auto" w:fill="auto"/>
            <w:noWrap/>
            <w:vAlign w:val="bottom"/>
            <w:hideMark/>
          </w:tcPr>
          <w:p w:rsidR="00E6724B" w:rsidRPr="004620F2" w:rsidRDefault="00E6724B" w:rsidP="006D7578">
            <w:pPr>
              <w:spacing w:after="0" w:line="240" w:lineRule="auto"/>
              <w:rPr>
                <w:rFonts w:ascii="Calibri" w:eastAsia="Times New Roman" w:hAnsi="Calibri" w:cs="Times New Roman"/>
                <w:color w:val="000000"/>
                <w:lang w:eastAsia="en-GB"/>
              </w:rPr>
            </w:pPr>
          </w:p>
        </w:tc>
      </w:tr>
      <w:tr w:rsidR="00E6724B" w:rsidRPr="004620F2" w:rsidTr="006D7578">
        <w:trPr>
          <w:trHeight w:val="300"/>
        </w:trPr>
        <w:tc>
          <w:tcPr>
            <w:tcW w:w="724" w:type="dxa"/>
            <w:tcBorders>
              <w:top w:val="nil"/>
              <w:left w:val="single" w:sz="4" w:space="0" w:color="auto"/>
              <w:bottom w:val="nil"/>
              <w:right w:val="nil"/>
            </w:tcBorders>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w:t>
            </w:r>
          </w:p>
        </w:tc>
        <w:tc>
          <w:tcPr>
            <w:tcW w:w="1640" w:type="dxa"/>
            <w:tcBorders>
              <w:top w:val="nil"/>
              <w:left w:val="nil"/>
              <w:bottom w:val="nil"/>
              <w:right w:val="single" w:sz="4" w:space="0" w:color="auto"/>
            </w:tcBorders>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0.6</w:t>
            </w:r>
          </w:p>
        </w:tc>
        <w:tc>
          <w:tcPr>
            <w:tcW w:w="1439" w:type="dxa"/>
            <w:tcBorders>
              <w:top w:val="nil"/>
              <w:left w:val="nil"/>
              <w:bottom w:val="nil"/>
              <w:right w:val="nil"/>
            </w:tcBorders>
            <w:shd w:val="clear" w:color="auto" w:fill="auto"/>
            <w:noWrap/>
            <w:vAlign w:val="bottom"/>
            <w:hideMark/>
          </w:tcPr>
          <w:p w:rsidR="00E6724B" w:rsidRPr="004620F2" w:rsidRDefault="00E6724B" w:rsidP="006D7578">
            <w:pPr>
              <w:spacing w:after="0" w:line="240" w:lineRule="auto"/>
              <w:rPr>
                <w:rFonts w:ascii="Calibri" w:eastAsia="Times New Roman" w:hAnsi="Calibri" w:cs="Times New Roman"/>
                <w:color w:val="000000"/>
                <w:lang w:eastAsia="en-GB"/>
              </w:rPr>
            </w:pPr>
          </w:p>
        </w:tc>
      </w:tr>
      <w:tr w:rsidR="00E6724B" w:rsidRPr="004620F2" w:rsidTr="006D7578">
        <w:trPr>
          <w:trHeight w:val="300"/>
        </w:trPr>
        <w:tc>
          <w:tcPr>
            <w:tcW w:w="724" w:type="dxa"/>
            <w:tcBorders>
              <w:top w:val="nil"/>
              <w:left w:val="single" w:sz="4" w:space="0" w:color="auto"/>
              <w:right w:val="nil"/>
            </w:tcBorders>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w:t>
            </w:r>
          </w:p>
        </w:tc>
        <w:tc>
          <w:tcPr>
            <w:tcW w:w="1640" w:type="dxa"/>
            <w:tcBorders>
              <w:top w:val="nil"/>
              <w:left w:val="nil"/>
              <w:right w:val="single" w:sz="4" w:space="0" w:color="auto"/>
            </w:tcBorders>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0.7</w:t>
            </w:r>
          </w:p>
        </w:tc>
        <w:tc>
          <w:tcPr>
            <w:tcW w:w="1439" w:type="dxa"/>
            <w:tcBorders>
              <w:top w:val="nil"/>
              <w:left w:val="nil"/>
              <w:bottom w:val="nil"/>
              <w:right w:val="nil"/>
            </w:tcBorders>
            <w:shd w:val="clear" w:color="auto" w:fill="auto"/>
            <w:noWrap/>
            <w:vAlign w:val="bottom"/>
            <w:hideMark/>
          </w:tcPr>
          <w:p w:rsidR="00E6724B" w:rsidRPr="004620F2" w:rsidRDefault="00E6724B" w:rsidP="006D7578">
            <w:pPr>
              <w:spacing w:after="0" w:line="240" w:lineRule="auto"/>
              <w:rPr>
                <w:rFonts w:ascii="Calibri" w:eastAsia="Times New Roman" w:hAnsi="Calibri" w:cs="Times New Roman"/>
                <w:color w:val="000000"/>
                <w:lang w:eastAsia="en-GB"/>
              </w:rPr>
            </w:pPr>
          </w:p>
        </w:tc>
      </w:tr>
      <w:tr w:rsidR="00E6724B" w:rsidRPr="004620F2" w:rsidTr="006D7578">
        <w:trPr>
          <w:trHeight w:val="300"/>
        </w:trPr>
        <w:tc>
          <w:tcPr>
            <w:tcW w:w="724" w:type="dxa"/>
            <w:tcBorders>
              <w:top w:val="nil"/>
              <w:left w:val="single" w:sz="4" w:space="0" w:color="auto"/>
              <w:bottom w:val="single" w:sz="4" w:space="0" w:color="auto"/>
              <w:right w:val="nil"/>
            </w:tcBorders>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3</w:t>
            </w:r>
          </w:p>
        </w:tc>
        <w:tc>
          <w:tcPr>
            <w:tcW w:w="1640" w:type="dxa"/>
            <w:tcBorders>
              <w:top w:val="nil"/>
              <w:left w:val="nil"/>
              <w:bottom w:val="single" w:sz="4" w:space="0" w:color="auto"/>
              <w:right w:val="single" w:sz="4" w:space="0" w:color="auto"/>
            </w:tcBorders>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0.8</w:t>
            </w:r>
          </w:p>
        </w:tc>
        <w:tc>
          <w:tcPr>
            <w:tcW w:w="1439" w:type="dxa"/>
            <w:tcBorders>
              <w:top w:val="nil"/>
              <w:left w:val="nil"/>
              <w:bottom w:val="nil"/>
              <w:right w:val="nil"/>
            </w:tcBorders>
            <w:shd w:val="clear" w:color="auto" w:fill="auto"/>
            <w:noWrap/>
            <w:vAlign w:val="bottom"/>
            <w:hideMark/>
          </w:tcPr>
          <w:p w:rsidR="00E6724B" w:rsidRPr="004620F2" w:rsidRDefault="00E6724B" w:rsidP="006D7578">
            <w:pPr>
              <w:spacing w:after="0" w:line="240" w:lineRule="auto"/>
              <w:rPr>
                <w:rFonts w:ascii="Calibri" w:eastAsia="Times New Roman" w:hAnsi="Calibri" w:cs="Times New Roman"/>
                <w:color w:val="000000"/>
                <w:lang w:eastAsia="en-GB"/>
              </w:rPr>
            </w:pPr>
          </w:p>
        </w:tc>
      </w:tr>
    </w:tbl>
    <w:p w:rsidR="00E6724B" w:rsidRDefault="00E6724B" w:rsidP="006D7578">
      <w:pPr>
        <w:rPr>
          <w:b/>
        </w:rPr>
      </w:pPr>
    </w:p>
    <w:p w:rsidR="00E6724B" w:rsidRDefault="00E6724B" w:rsidP="006D7578">
      <w:pPr>
        <w:rPr>
          <w:b/>
        </w:rPr>
      </w:pPr>
      <w:r>
        <w:rPr>
          <w:b/>
        </w:rPr>
        <w:t>Randomisation sequences</w:t>
      </w:r>
    </w:p>
    <w:tbl>
      <w:tblPr>
        <w:tblW w:w="36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
        <w:gridCol w:w="541"/>
        <w:gridCol w:w="541"/>
        <w:gridCol w:w="541"/>
        <w:gridCol w:w="541"/>
        <w:gridCol w:w="665"/>
        <w:gridCol w:w="665"/>
        <w:gridCol w:w="644"/>
      </w:tblGrid>
      <w:tr w:rsidR="00E6724B" w:rsidRPr="004620F2" w:rsidTr="006D7578">
        <w:trPr>
          <w:trHeight w:val="300"/>
        </w:trPr>
        <w:tc>
          <w:tcPr>
            <w:tcW w:w="280" w:type="dxa"/>
            <w:shd w:val="clear" w:color="auto" w:fill="auto"/>
            <w:noWrap/>
            <w:vAlign w:val="bottom"/>
            <w:hideMark/>
          </w:tcPr>
          <w:p w:rsidR="00E6724B" w:rsidRPr="004620F2" w:rsidRDefault="00E6724B" w:rsidP="006D7578">
            <w:pPr>
              <w:spacing w:after="0" w:line="240" w:lineRule="auto"/>
              <w:rPr>
                <w:rFonts w:ascii="Calibri" w:eastAsia="Times New Roman" w:hAnsi="Calibri" w:cs="Times New Roman"/>
                <w:color w:val="000000"/>
                <w:lang w:eastAsia="en-GB"/>
              </w:rPr>
            </w:pPr>
          </w:p>
        </w:tc>
        <w:tc>
          <w:tcPr>
            <w:tcW w:w="420" w:type="dxa"/>
            <w:shd w:val="clear" w:color="000000" w:fill="D9D9D9"/>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proofErr w:type="spellStart"/>
            <w:r w:rsidRPr="004620F2">
              <w:rPr>
                <w:rFonts w:ascii="Calibri" w:eastAsia="Times New Roman" w:hAnsi="Calibri" w:cs="Times New Roman"/>
                <w:color w:val="000000"/>
                <w:sz w:val="18"/>
                <w:szCs w:val="18"/>
                <w:lang w:eastAsia="en-GB"/>
              </w:rPr>
              <w:t>MxP</w:t>
            </w:r>
            <w:proofErr w:type="spellEnd"/>
          </w:p>
        </w:tc>
        <w:tc>
          <w:tcPr>
            <w:tcW w:w="420" w:type="dxa"/>
            <w:shd w:val="clear" w:color="000000" w:fill="D9D9D9"/>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proofErr w:type="spellStart"/>
            <w:r w:rsidRPr="004620F2">
              <w:rPr>
                <w:rFonts w:ascii="Calibri" w:eastAsia="Times New Roman" w:hAnsi="Calibri" w:cs="Times New Roman"/>
                <w:color w:val="000000"/>
                <w:sz w:val="18"/>
                <w:szCs w:val="18"/>
                <w:lang w:eastAsia="en-GB"/>
              </w:rPr>
              <w:t>MxP</w:t>
            </w:r>
            <w:proofErr w:type="spellEnd"/>
          </w:p>
        </w:tc>
        <w:tc>
          <w:tcPr>
            <w:tcW w:w="420" w:type="dxa"/>
            <w:shd w:val="clear" w:color="000000" w:fill="D9D9D9"/>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proofErr w:type="spellStart"/>
            <w:r w:rsidRPr="004620F2">
              <w:rPr>
                <w:rFonts w:ascii="Calibri" w:eastAsia="Times New Roman" w:hAnsi="Calibri" w:cs="Times New Roman"/>
                <w:color w:val="000000"/>
                <w:sz w:val="18"/>
                <w:szCs w:val="18"/>
                <w:lang w:eastAsia="en-GB"/>
              </w:rPr>
              <w:t>MxP</w:t>
            </w:r>
            <w:proofErr w:type="spellEnd"/>
          </w:p>
        </w:tc>
        <w:tc>
          <w:tcPr>
            <w:tcW w:w="420" w:type="dxa"/>
            <w:shd w:val="clear" w:color="000000" w:fill="D9D9D9"/>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proofErr w:type="spellStart"/>
            <w:r w:rsidRPr="004620F2">
              <w:rPr>
                <w:rFonts w:ascii="Calibri" w:eastAsia="Times New Roman" w:hAnsi="Calibri" w:cs="Times New Roman"/>
                <w:color w:val="000000"/>
                <w:sz w:val="18"/>
                <w:szCs w:val="18"/>
                <w:lang w:eastAsia="en-GB"/>
              </w:rPr>
              <w:t>MxP</w:t>
            </w:r>
            <w:proofErr w:type="spellEnd"/>
          </w:p>
        </w:tc>
        <w:tc>
          <w:tcPr>
            <w:tcW w:w="560" w:type="dxa"/>
            <w:shd w:val="clear" w:color="000000" w:fill="D9D9D9"/>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G5_M</w:t>
            </w:r>
          </w:p>
        </w:tc>
        <w:tc>
          <w:tcPr>
            <w:tcW w:w="560" w:type="dxa"/>
            <w:shd w:val="clear" w:color="000000" w:fill="D9D9D9"/>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G6_M</w:t>
            </w:r>
          </w:p>
        </w:tc>
        <w:tc>
          <w:tcPr>
            <w:tcW w:w="560" w:type="dxa"/>
            <w:shd w:val="clear" w:color="000000" w:fill="D9D9D9"/>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Pr>
                <w:rFonts w:ascii="Calibri" w:eastAsia="Times New Roman" w:hAnsi="Calibri" w:cs="Times New Roman"/>
                <w:color w:val="000000"/>
                <w:sz w:val="18"/>
                <w:szCs w:val="18"/>
                <w:lang w:eastAsia="en-GB"/>
              </w:rPr>
              <w:t>P7</w:t>
            </w:r>
            <w:r w:rsidRPr="004620F2">
              <w:rPr>
                <w:rFonts w:ascii="Calibri" w:eastAsia="Times New Roman" w:hAnsi="Calibri" w:cs="Times New Roman"/>
                <w:color w:val="000000"/>
                <w:sz w:val="18"/>
                <w:szCs w:val="18"/>
                <w:lang w:eastAsia="en-GB"/>
              </w:rPr>
              <w:t>_M</w:t>
            </w:r>
          </w:p>
        </w:tc>
      </w:tr>
      <w:tr w:rsidR="00E6724B" w:rsidRPr="004620F2" w:rsidTr="006D7578">
        <w:trPr>
          <w:trHeight w:val="300"/>
        </w:trPr>
        <w:tc>
          <w:tcPr>
            <w:tcW w:w="28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b/>
                <w:bCs/>
                <w:color w:val="FF0000"/>
                <w:sz w:val="18"/>
                <w:szCs w:val="18"/>
                <w:lang w:eastAsia="en-GB"/>
              </w:rPr>
            </w:pPr>
            <w:r w:rsidRPr="004620F2">
              <w:rPr>
                <w:rFonts w:ascii="Calibri" w:eastAsia="Times New Roman" w:hAnsi="Calibri" w:cs="Times New Roman"/>
                <w:b/>
                <w:bCs/>
                <w:color w:val="FF0000"/>
                <w:sz w:val="18"/>
                <w:szCs w:val="18"/>
                <w:lang w:eastAsia="en-GB"/>
              </w:rPr>
              <w:t>ID</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b/>
                <w:bCs/>
                <w:color w:val="FF0000"/>
                <w:sz w:val="18"/>
                <w:szCs w:val="18"/>
                <w:lang w:eastAsia="en-GB"/>
              </w:rPr>
            </w:pPr>
            <w:r w:rsidRPr="004620F2">
              <w:rPr>
                <w:rFonts w:ascii="Calibri" w:eastAsia="Times New Roman" w:hAnsi="Calibri" w:cs="Times New Roman"/>
                <w:b/>
                <w:bCs/>
                <w:color w:val="FF0000"/>
                <w:sz w:val="18"/>
                <w:szCs w:val="18"/>
                <w:lang w:eastAsia="en-GB"/>
              </w:rPr>
              <w:t>1</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b/>
                <w:bCs/>
                <w:color w:val="FF0000"/>
                <w:sz w:val="18"/>
                <w:szCs w:val="18"/>
                <w:lang w:eastAsia="en-GB"/>
              </w:rPr>
            </w:pPr>
            <w:r w:rsidRPr="004620F2">
              <w:rPr>
                <w:rFonts w:ascii="Calibri" w:eastAsia="Times New Roman" w:hAnsi="Calibri" w:cs="Times New Roman"/>
                <w:b/>
                <w:bCs/>
                <w:color w:val="FF0000"/>
                <w:sz w:val="18"/>
                <w:szCs w:val="18"/>
                <w:lang w:eastAsia="en-GB"/>
              </w:rPr>
              <w:t>2</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b/>
                <w:bCs/>
                <w:color w:val="FF0000"/>
                <w:sz w:val="18"/>
                <w:szCs w:val="18"/>
                <w:lang w:eastAsia="en-GB"/>
              </w:rPr>
            </w:pPr>
            <w:r w:rsidRPr="004620F2">
              <w:rPr>
                <w:rFonts w:ascii="Calibri" w:eastAsia="Times New Roman" w:hAnsi="Calibri" w:cs="Times New Roman"/>
                <w:b/>
                <w:bCs/>
                <w:color w:val="FF0000"/>
                <w:sz w:val="18"/>
                <w:szCs w:val="18"/>
                <w:lang w:eastAsia="en-GB"/>
              </w:rPr>
              <w:t>3</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b/>
                <w:bCs/>
                <w:color w:val="FF0000"/>
                <w:sz w:val="18"/>
                <w:szCs w:val="18"/>
                <w:lang w:eastAsia="en-GB"/>
              </w:rPr>
            </w:pPr>
            <w:r w:rsidRPr="004620F2">
              <w:rPr>
                <w:rFonts w:ascii="Calibri" w:eastAsia="Times New Roman" w:hAnsi="Calibri" w:cs="Times New Roman"/>
                <w:b/>
                <w:bCs/>
                <w:color w:val="FF0000"/>
                <w:sz w:val="18"/>
                <w:szCs w:val="18"/>
                <w:lang w:eastAsia="en-GB"/>
              </w:rPr>
              <w:t>4</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b/>
                <w:bCs/>
                <w:color w:val="FF0000"/>
                <w:sz w:val="18"/>
                <w:szCs w:val="18"/>
                <w:lang w:eastAsia="en-GB"/>
              </w:rPr>
            </w:pPr>
            <w:r w:rsidRPr="004620F2">
              <w:rPr>
                <w:rFonts w:ascii="Calibri" w:eastAsia="Times New Roman" w:hAnsi="Calibri" w:cs="Times New Roman"/>
                <w:b/>
                <w:bCs/>
                <w:color w:val="FF0000"/>
                <w:sz w:val="18"/>
                <w:szCs w:val="18"/>
                <w:lang w:eastAsia="en-GB"/>
              </w:rPr>
              <w:t>5</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b/>
                <w:bCs/>
                <w:color w:val="FF0000"/>
                <w:sz w:val="18"/>
                <w:szCs w:val="18"/>
                <w:lang w:eastAsia="en-GB"/>
              </w:rPr>
            </w:pPr>
            <w:r w:rsidRPr="004620F2">
              <w:rPr>
                <w:rFonts w:ascii="Calibri" w:eastAsia="Times New Roman" w:hAnsi="Calibri" w:cs="Times New Roman"/>
                <w:b/>
                <w:bCs/>
                <w:color w:val="FF0000"/>
                <w:sz w:val="18"/>
                <w:szCs w:val="18"/>
                <w:lang w:eastAsia="en-GB"/>
              </w:rPr>
              <w:t>6</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b/>
                <w:bCs/>
                <w:color w:val="FF0000"/>
                <w:sz w:val="18"/>
                <w:szCs w:val="18"/>
                <w:lang w:eastAsia="en-GB"/>
              </w:rPr>
            </w:pPr>
            <w:r w:rsidRPr="004620F2">
              <w:rPr>
                <w:rFonts w:ascii="Calibri" w:eastAsia="Times New Roman" w:hAnsi="Calibri" w:cs="Times New Roman"/>
                <w:b/>
                <w:bCs/>
                <w:color w:val="FF0000"/>
                <w:sz w:val="18"/>
                <w:szCs w:val="18"/>
                <w:lang w:eastAsia="en-GB"/>
              </w:rPr>
              <w:t>7</w:t>
            </w:r>
          </w:p>
        </w:tc>
      </w:tr>
      <w:tr w:rsidR="00E6724B" w:rsidRPr="004620F2" w:rsidTr="006D7578">
        <w:trPr>
          <w:trHeight w:val="300"/>
        </w:trPr>
        <w:tc>
          <w:tcPr>
            <w:tcW w:w="28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Ab</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Cd</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Da</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proofErr w:type="spellStart"/>
            <w:r w:rsidRPr="004620F2">
              <w:rPr>
                <w:rFonts w:ascii="Calibri" w:eastAsia="Times New Roman" w:hAnsi="Calibri" w:cs="Times New Roman"/>
                <w:color w:val="000000"/>
                <w:sz w:val="18"/>
                <w:szCs w:val="18"/>
                <w:lang w:eastAsia="en-GB"/>
              </w:rPr>
              <w:t>Bc</w:t>
            </w:r>
            <w:proofErr w:type="spellEnd"/>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1_0</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1_0</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2_1</w:t>
            </w:r>
          </w:p>
        </w:tc>
      </w:tr>
      <w:tr w:rsidR="00E6724B" w:rsidRPr="004620F2" w:rsidTr="006D7578">
        <w:trPr>
          <w:trHeight w:val="300"/>
        </w:trPr>
        <w:tc>
          <w:tcPr>
            <w:tcW w:w="28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Da</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Cd</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proofErr w:type="spellStart"/>
            <w:r w:rsidRPr="004620F2">
              <w:rPr>
                <w:rFonts w:ascii="Calibri" w:eastAsia="Times New Roman" w:hAnsi="Calibri" w:cs="Times New Roman"/>
                <w:color w:val="000000"/>
                <w:sz w:val="18"/>
                <w:szCs w:val="18"/>
                <w:lang w:eastAsia="en-GB"/>
              </w:rPr>
              <w:t>Bc</w:t>
            </w:r>
            <w:proofErr w:type="spellEnd"/>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Ab</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2_1</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2_0</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3_1</w:t>
            </w:r>
          </w:p>
        </w:tc>
      </w:tr>
      <w:tr w:rsidR="00E6724B" w:rsidRPr="004620F2" w:rsidTr="006D7578">
        <w:trPr>
          <w:trHeight w:val="300"/>
        </w:trPr>
        <w:tc>
          <w:tcPr>
            <w:tcW w:w="28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3</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Ca</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Bb</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proofErr w:type="spellStart"/>
            <w:r w:rsidRPr="004620F2">
              <w:rPr>
                <w:rFonts w:ascii="Calibri" w:eastAsia="Times New Roman" w:hAnsi="Calibri" w:cs="Times New Roman"/>
                <w:color w:val="000000"/>
                <w:sz w:val="18"/>
                <w:szCs w:val="18"/>
                <w:lang w:eastAsia="en-GB"/>
              </w:rPr>
              <w:t>Dd</w:t>
            </w:r>
            <w:proofErr w:type="spellEnd"/>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Ac</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2_1</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1_1</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2_1</w:t>
            </w:r>
          </w:p>
        </w:tc>
      </w:tr>
      <w:tr w:rsidR="00E6724B" w:rsidRPr="004620F2" w:rsidTr="006D7578">
        <w:trPr>
          <w:trHeight w:val="300"/>
        </w:trPr>
        <w:tc>
          <w:tcPr>
            <w:tcW w:w="28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4</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Ab</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proofErr w:type="spellStart"/>
            <w:r w:rsidRPr="004620F2">
              <w:rPr>
                <w:rFonts w:ascii="Calibri" w:eastAsia="Times New Roman" w:hAnsi="Calibri" w:cs="Times New Roman"/>
                <w:color w:val="000000"/>
                <w:sz w:val="18"/>
                <w:szCs w:val="18"/>
                <w:lang w:eastAsia="en-GB"/>
              </w:rPr>
              <w:t>Bc</w:t>
            </w:r>
            <w:proofErr w:type="spellEnd"/>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Cd</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Da</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3_0</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2_0</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3_1</w:t>
            </w:r>
          </w:p>
        </w:tc>
      </w:tr>
      <w:tr w:rsidR="00E6724B" w:rsidRPr="004620F2" w:rsidTr="006D7578">
        <w:trPr>
          <w:trHeight w:val="300"/>
        </w:trPr>
        <w:tc>
          <w:tcPr>
            <w:tcW w:w="28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5</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proofErr w:type="spellStart"/>
            <w:r w:rsidRPr="004620F2">
              <w:rPr>
                <w:rFonts w:ascii="Calibri" w:eastAsia="Times New Roman" w:hAnsi="Calibri" w:cs="Times New Roman"/>
                <w:color w:val="000000"/>
                <w:sz w:val="18"/>
                <w:szCs w:val="18"/>
                <w:lang w:eastAsia="en-GB"/>
              </w:rPr>
              <w:t>Dd</w:t>
            </w:r>
            <w:proofErr w:type="spellEnd"/>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Ac</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Bb</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Ca</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1_0</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2_0</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1_1</w:t>
            </w:r>
          </w:p>
        </w:tc>
      </w:tr>
      <w:tr w:rsidR="00E6724B" w:rsidRPr="004620F2" w:rsidTr="006D7578">
        <w:trPr>
          <w:trHeight w:val="300"/>
        </w:trPr>
        <w:tc>
          <w:tcPr>
            <w:tcW w:w="28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6</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Dc</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proofErr w:type="spellStart"/>
            <w:r w:rsidRPr="004620F2">
              <w:rPr>
                <w:rFonts w:ascii="Calibri" w:eastAsia="Times New Roman" w:hAnsi="Calibri" w:cs="Times New Roman"/>
                <w:color w:val="000000"/>
                <w:sz w:val="18"/>
                <w:szCs w:val="18"/>
                <w:lang w:eastAsia="en-GB"/>
              </w:rPr>
              <w:t>Cb</w:t>
            </w:r>
            <w:proofErr w:type="spellEnd"/>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Ba</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Ad</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2_0</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1_1</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2_0</w:t>
            </w:r>
          </w:p>
        </w:tc>
      </w:tr>
      <w:tr w:rsidR="00E6724B" w:rsidRPr="004620F2" w:rsidTr="006D7578">
        <w:trPr>
          <w:trHeight w:val="300"/>
        </w:trPr>
        <w:tc>
          <w:tcPr>
            <w:tcW w:w="28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7</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Ac</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proofErr w:type="spellStart"/>
            <w:r w:rsidRPr="004620F2">
              <w:rPr>
                <w:rFonts w:ascii="Calibri" w:eastAsia="Times New Roman" w:hAnsi="Calibri" w:cs="Times New Roman"/>
                <w:color w:val="000000"/>
                <w:sz w:val="18"/>
                <w:szCs w:val="18"/>
                <w:lang w:eastAsia="en-GB"/>
              </w:rPr>
              <w:t>Dd</w:t>
            </w:r>
            <w:proofErr w:type="spellEnd"/>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Bb</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Ca</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1_1</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2_0</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1_0</w:t>
            </w:r>
          </w:p>
        </w:tc>
      </w:tr>
      <w:tr w:rsidR="00E6724B" w:rsidRPr="004620F2" w:rsidTr="006D7578">
        <w:trPr>
          <w:trHeight w:val="300"/>
        </w:trPr>
        <w:tc>
          <w:tcPr>
            <w:tcW w:w="28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8</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Ba</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Ad</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Dc</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proofErr w:type="spellStart"/>
            <w:r w:rsidRPr="004620F2">
              <w:rPr>
                <w:rFonts w:ascii="Calibri" w:eastAsia="Times New Roman" w:hAnsi="Calibri" w:cs="Times New Roman"/>
                <w:color w:val="000000"/>
                <w:sz w:val="18"/>
                <w:szCs w:val="18"/>
                <w:lang w:eastAsia="en-GB"/>
              </w:rPr>
              <w:t>Cb</w:t>
            </w:r>
            <w:proofErr w:type="spellEnd"/>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1_1</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1_0</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2_1</w:t>
            </w:r>
          </w:p>
        </w:tc>
      </w:tr>
      <w:tr w:rsidR="00E6724B" w:rsidRPr="004620F2" w:rsidTr="006D7578">
        <w:trPr>
          <w:trHeight w:val="300"/>
        </w:trPr>
        <w:tc>
          <w:tcPr>
            <w:tcW w:w="28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9</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Cd</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Ab</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proofErr w:type="spellStart"/>
            <w:r w:rsidRPr="004620F2">
              <w:rPr>
                <w:rFonts w:ascii="Calibri" w:eastAsia="Times New Roman" w:hAnsi="Calibri" w:cs="Times New Roman"/>
                <w:color w:val="000000"/>
                <w:sz w:val="18"/>
                <w:szCs w:val="18"/>
                <w:lang w:eastAsia="en-GB"/>
              </w:rPr>
              <w:t>Bc</w:t>
            </w:r>
            <w:proofErr w:type="spellEnd"/>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Da</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2_0</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1_1</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1_0</w:t>
            </w:r>
          </w:p>
        </w:tc>
      </w:tr>
      <w:tr w:rsidR="00E6724B" w:rsidRPr="004620F2" w:rsidTr="006D7578">
        <w:trPr>
          <w:trHeight w:val="300"/>
        </w:trPr>
        <w:tc>
          <w:tcPr>
            <w:tcW w:w="28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10</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Ba</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Ad</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proofErr w:type="spellStart"/>
            <w:r w:rsidRPr="004620F2">
              <w:rPr>
                <w:rFonts w:ascii="Calibri" w:eastAsia="Times New Roman" w:hAnsi="Calibri" w:cs="Times New Roman"/>
                <w:color w:val="000000"/>
                <w:sz w:val="18"/>
                <w:szCs w:val="18"/>
                <w:lang w:eastAsia="en-GB"/>
              </w:rPr>
              <w:t>Cb</w:t>
            </w:r>
            <w:proofErr w:type="spellEnd"/>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Dc</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2_1</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2_0</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2_1</w:t>
            </w:r>
          </w:p>
        </w:tc>
      </w:tr>
      <w:tr w:rsidR="00E6724B" w:rsidRPr="004620F2" w:rsidTr="006D7578">
        <w:trPr>
          <w:trHeight w:val="300"/>
        </w:trPr>
        <w:tc>
          <w:tcPr>
            <w:tcW w:w="28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11</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Ac</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proofErr w:type="spellStart"/>
            <w:r w:rsidRPr="004620F2">
              <w:rPr>
                <w:rFonts w:ascii="Calibri" w:eastAsia="Times New Roman" w:hAnsi="Calibri" w:cs="Times New Roman"/>
                <w:color w:val="000000"/>
                <w:sz w:val="18"/>
                <w:szCs w:val="18"/>
                <w:lang w:eastAsia="en-GB"/>
              </w:rPr>
              <w:t>Dd</w:t>
            </w:r>
            <w:proofErr w:type="spellEnd"/>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Ca</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Bb</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3_1</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2_1</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1_0</w:t>
            </w:r>
          </w:p>
        </w:tc>
      </w:tr>
      <w:tr w:rsidR="00E6724B" w:rsidRPr="004620F2" w:rsidTr="006D7578">
        <w:trPr>
          <w:trHeight w:val="300"/>
        </w:trPr>
        <w:tc>
          <w:tcPr>
            <w:tcW w:w="28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12</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proofErr w:type="spellStart"/>
            <w:r w:rsidRPr="004620F2">
              <w:rPr>
                <w:rFonts w:ascii="Calibri" w:eastAsia="Times New Roman" w:hAnsi="Calibri" w:cs="Times New Roman"/>
                <w:color w:val="000000"/>
                <w:sz w:val="18"/>
                <w:szCs w:val="18"/>
                <w:lang w:eastAsia="en-GB"/>
              </w:rPr>
              <w:t>Cb</w:t>
            </w:r>
            <w:proofErr w:type="spellEnd"/>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Dc</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Ad</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Ba</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2_0</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2_0</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2_0</w:t>
            </w:r>
          </w:p>
        </w:tc>
      </w:tr>
      <w:tr w:rsidR="00E6724B" w:rsidRPr="004620F2" w:rsidTr="006D7578">
        <w:trPr>
          <w:trHeight w:val="300"/>
        </w:trPr>
        <w:tc>
          <w:tcPr>
            <w:tcW w:w="28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13</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Ad</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Dc</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Ba</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proofErr w:type="spellStart"/>
            <w:r w:rsidRPr="004620F2">
              <w:rPr>
                <w:rFonts w:ascii="Calibri" w:eastAsia="Times New Roman" w:hAnsi="Calibri" w:cs="Times New Roman"/>
                <w:color w:val="000000"/>
                <w:sz w:val="18"/>
                <w:szCs w:val="18"/>
                <w:lang w:eastAsia="en-GB"/>
              </w:rPr>
              <w:t>Cb</w:t>
            </w:r>
            <w:proofErr w:type="spellEnd"/>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1_0</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2_0</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1_0</w:t>
            </w:r>
          </w:p>
        </w:tc>
      </w:tr>
      <w:tr w:rsidR="00E6724B" w:rsidRPr="004620F2" w:rsidTr="006D7578">
        <w:trPr>
          <w:trHeight w:val="300"/>
        </w:trPr>
        <w:tc>
          <w:tcPr>
            <w:tcW w:w="28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14</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Cd</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Da</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Ab</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proofErr w:type="spellStart"/>
            <w:r w:rsidRPr="004620F2">
              <w:rPr>
                <w:rFonts w:ascii="Calibri" w:eastAsia="Times New Roman" w:hAnsi="Calibri" w:cs="Times New Roman"/>
                <w:color w:val="000000"/>
                <w:sz w:val="18"/>
                <w:szCs w:val="18"/>
                <w:lang w:eastAsia="en-GB"/>
              </w:rPr>
              <w:t>Bc</w:t>
            </w:r>
            <w:proofErr w:type="spellEnd"/>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3_1</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2_1</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2_0</w:t>
            </w:r>
          </w:p>
        </w:tc>
      </w:tr>
      <w:tr w:rsidR="00E6724B" w:rsidRPr="004620F2" w:rsidTr="006D7578">
        <w:trPr>
          <w:trHeight w:val="300"/>
        </w:trPr>
        <w:tc>
          <w:tcPr>
            <w:tcW w:w="28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15</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Cd</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proofErr w:type="spellStart"/>
            <w:r w:rsidRPr="004620F2">
              <w:rPr>
                <w:rFonts w:ascii="Calibri" w:eastAsia="Times New Roman" w:hAnsi="Calibri" w:cs="Times New Roman"/>
                <w:color w:val="000000"/>
                <w:sz w:val="18"/>
                <w:szCs w:val="18"/>
                <w:lang w:eastAsia="en-GB"/>
              </w:rPr>
              <w:t>Bc</w:t>
            </w:r>
            <w:proofErr w:type="spellEnd"/>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Ab</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Da</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2_0</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1_0</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1_0</w:t>
            </w:r>
          </w:p>
        </w:tc>
      </w:tr>
      <w:tr w:rsidR="00E6724B" w:rsidRPr="004620F2" w:rsidTr="006D7578">
        <w:trPr>
          <w:trHeight w:val="300"/>
        </w:trPr>
        <w:tc>
          <w:tcPr>
            <w:tcW w:w="28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16</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Db</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Cc</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proofErr w:type="spellStart"/>
            <w:r w:rsidRPr="004620F2">
              <w:rPr>
                <w:rFonts w:ascii="Calibri" w:eastAsia="Times New Roman" w:hAnsi="Calibri" w:cs="Times New Roman"/>
                <w:color w:val="000000"/>
                <w:sz w:val="18"/>
                <w:szCs w:val="18"/>
                <w:lang w:eastAsia="en-GB"/>
              </w:rPr>
              <w:t>Bd</w:t>
            </w:r>
            <w:proofErr w:type="spellEnd"/>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Aa</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2_1</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1_0</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2_1</w:t>
            </w:r>
          </w:p>
        </w:tc>
      </w:tr>
      <w:tr w:rsidR="00E6724B" w:rsidRPr="004620F2" w:rsidTr="006D7578">
        <w:trPr>
          <w:trHeight w:val="300"/>
        </w:trPr>
        <w:tc>
          <w:tcPr>
            <w:tcW w:w="28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17</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Da</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Ab</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Cd</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proofErr w:type="spellStart"/>
            <w:r w:rsidRPr="004620F2">
              <w:rPr>
                <w:rFonts w:ascii="Calibri" w:eastAsia="Times New Roman" w:hAnsi="Calibri" w:cs="Times New Roman"/>
                <w:color w:val="000000"/>
                <w:sz w:val="18"/>
                <w:szCs w:val="18"/>
                <w:lang w:eastAsia="en-GB"/>
              </w:rPr>
              <w:t>Bc</w:t>
            </w:r>
            <w:proofErr w:type="spellEnd"/>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3_1</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1_1</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1_1</w:t>
            </w:r>
          </w:p>
        </w:tc>
      </w:tr>
      <w:tr w:rsidR="00E6724B" w:rsidRPr="004620F2" w:rsidTr="006D7578">
        <w:trPr>
          <w:trHeight w:val="300"/>
        </w:trPr>
        <w:tc>
          <w:tcPr>
            <w:tcW w:w="28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18</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proofErr w:type="spellStart"/>
            <w:r w:rsidRPr="004620F2">
              <w:rPr>
                <w:rFonts w:ascii="Calibri" w:eastAsia="Times New Roman" w:hAnsi="Calibri" w:cs="Times New Roman"/>
                <w:color w:val="000000"/>
                <w:sz w:val="18"/>
                <w:szCs w:val="18"/>
                <w:lang w:eastAsia="en-GB"/>
              </w:rPr>
              <w:t>Bc</w:t>
            </w:r>
            <w:proofErr w:type="spellEnd"/>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Cd</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Da</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Ab</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1_1</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1_0</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2_0</w:t>
            </w:r>
          </w:p>
        </w:tc>
      </w:tr>
      <w:tr w:rsidR="00E6724B" w:rsidRPr="004620F2" w:rsidTr="006D7578">
        <w:trPr>
          <w:trHeight w:val="300"/>
        </w:trPr>
        <w:tc>
          <w:tcPr>
            <w:tcW w:w="28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19</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proofErr w:type="spellStart"/>
            <w:r w:rsidRPr="004620F2">
              <w:rPr>
                <w:rFonts w:ascii="Calibri" w:eastAsia="Times New Roman" w:hAnsi="Calibri" w:cs="Times New Roman"/>
                <w:color w:val="000000"/>
                <w:sz w:val="18"/>
                <w:szCs w:val="18"/>
                <w:lang w:eastAsia="en-GB"/>
              </w:rPr>
              <w:t>Bd</w:t>
            </w:r>
            <w:proofErr w:type="spellEnd"/>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Cc</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Aa</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Db</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1_1</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2_1</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2_1</w:t>
            </w:r>
          </w:p>
        </w:tc>
      </w:tr>
      <w:tr w:rsidR="00E6724B" w:rsidRPr="004620F2" w:rsidTr="006D7578">
        <w:trPr>
          <w:trHeight w:val="300"/>
        </w:trPr>
        <w:tc>
          <w:tcPr>
            <w:tcW w:w="28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lastRenderedPageBreak/>
              <w:t>20</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Ad</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proofErr w:type="spellStart"/>
            <w:r w:rsidRPr="004620F2">
              <w:rPr>
                <w:rFonts w:ascii="Calibri" w:eastAsia="Times New Roman" w:hAnsi="Calibri" w:cs="Times New Roman"/>
                <w:color w:val="000000"/>
                <w:sz w:val="18"/>
                <w:szCs w:val="18"/>
                <w:lang w:eastAsia="en-GB"/>
              </w:rPr>
              <w:t>Cb</w:t>
            </w:r>
            <w:proofErr w:type="spellEnd"/>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Ba</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Dc</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1_0</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1_1</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1_1</w:t>
            </w:r>
          </w:p>
        </w:tc>
      </w:tr>
      <w:tr w:rsidR="00E6724B" w:rsidRPr="004620F2" w:rsidTr="006D7578">
        <w:trPr>
          <w:trHeight w:val="300"/>
        </w:trPr>
        <w:tc>
          <w:tcPr>
            <w:tcW w:w="28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21</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Bb</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Ac</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Ca</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proofErr w:type="spellStart"/>
            <w:r w:rsidRPr="004620F2">
              <w:rPr>
                <w:rFonts w:ascii="Calibri" w:eastAsia="Times New Roman" w:hAnsi="Calibri" w:cs="Times New Roman"/>
                <w:color w:val="000000"/>
                <w:sz w:val="18"/>
                <w:szCs w:val="18"/>
                <w:lang w:eastAsia="en-GB"/>
              </w:rPr>
              <w:t>Dd</w:t>
            </w:r>
            <w:proofErr w:type="spellEnd"/>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3_0</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1_0</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1_0</w:t>
            </w:r>
          </w:p>
        </w:tc>
      </w:tr>
      <w:tr w:rsidR="00E6724B" w:rsidRPr="004620F2" w:rsidTr="006D7578">
        <w:trPr>
          <w:trHeight w:val="300"/>
        </w:trPr>
        <w:tc>
          <w:tcPr>
            <w:tcW w:w="28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22</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proofErr w:type="spellStart"/>
            <w:r w:rsidRPr="004620F2">
              <w:rPr>
                <w:rFonts w:ascii="Calibri" w:eastAsia="Times New Roman" w:hAnsi="Calibri" w:cs="Times New Roman"/>
                <w:color w:val="000000"/>
                <w:sz w:val="18"/>
                <w:szCs w:val="18"/>
                <w:lang w:eastAsia="en-GB"/>
              </w:rPr>
              <w:t>Dd</w:t>
            </w:r>
            <w:proofErr w:type="spellEnd"/>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Ca</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Ac</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Bb</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1_0</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1_1</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3_1</w:t>
            </w:r>
          </w:p>
        </w:tc>
      </w:tr>
      <w:tr w:rsidR="00E6724B" w:rsidRPr="004620F2" w:rsidTr="006D7578">
        <w:trPr>
          <w:trHeight w:val="300"/>
        </w:trPr>
        <w:tc>
          <w:tcPr>
            <w:tcW w:w="28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23</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Ca</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Bb</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Ac</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proofErr w:type="spellStart"/>
            <w:r w:rsidRPr="004620F2">
              <w:rPr>
                <w:rFonts w:ascii="Calibri" w:eastAsia="Times New Roman" w:hAnsi="Calibri" w:cs="Times New Roman"/>
                <w:color w:val="000000"/>
                <w:sz w:val="18"/>
                <w:szCs w:val="18"/>
                <w:lang w:eastAsia="en-GB"/>
              </w:rPr>
              <w:t>Dd</w:t>
            </w:r>
            <w:proofErr w:type="spellEnd"/>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1_0</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2_1</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2_0</w:t>
            </w:r>
          </w:p>
        </w:tc>
      </w:tr>
      <w:tr w:rsidR="00E6724B" w:rsidRPr="004620F2" w:rsidTr="006D7578">
        <w:trPr>
          <w:trHeight w:val="300"/>
        </w:trPr>
        <w:tc>
          <w:tcPr>
            <w:tcW w:w="28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24</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Dc</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Ad</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Ba</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proofErr w:type="spellStart"/>
            <w:r w:rsidRPr="004620F2">
              <w:rPr>
                <w:rFonts w:ascii="Calibri" w:eastAsia="Times New Roman" w:hAnsi="Calibri" w:cs="Times New Roman"/>
                <w:color w:val="000000"/>
                <w:sz w:val="18"/>
                <w:szCs w:val="18"/>
                <w:lang w:eastAsia="en-GB"/>
              </w:rPr>
              <w:t>Cb</w:t>
            </w:r>
            <w:proofErr w:type="spellEnd"/>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2_1</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1_0</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2_1</w:t>
            </w:r>
          </w:p>
        </w:tc>
      </w:tr>
      <w:tr w:rsidR="00E6724B" w:rsidRPr="004620F2" w:rsidTr="006D7578">
        <w:trPr>
          <w:trHeight w:val="300"/>
        </w:trPr>
        <w:tc>
          <w:tcPr>
            <w:tcW w:w="28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25</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Ac</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Bb</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Ca</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proofErr w:type="spellStart"/>
            <w:r w:rsidRPr="004620F2">
              <w:rPr>
                <w:rFonts w:ascii="Calibri" w:eastAsia="Times New Roman" w:hAnsi="Calibri" w:cs="Times New Roman"/>
                <w:color w:val="000000"/>
                <w:sz w:val="18"/>
                <w:szCs w:val="18"/>
                <w:lang w:eastAsia="en-GB"/>
              </w:rPr>
              <w:t>Dd</w:t>
            </w:r>
            <w:proofErr w:type="spellEnd"/>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1_1</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1_1</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1_0</w:t>
            </w:r>
          </w:p>
        </w:tc>
      </w:tr>
      <w:tr w:rsidR="00E6724B" w:rsidRPr="004620F2" w:rsidTr="006D7578">
        <w:trPr>
          <w:trHeight w:val="300"/>
        </w:trPr>
        <w:tc>
          <w:tcPr>
            <w:tcW w:w="28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26</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Ad</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Ba</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proofErr w:type="spellStart"/>
            <w:r w:rsidRPr="004620F2">
              <w:rPr>
                <w:rFonts w:ascii="Calibri" w:eastAsia="Times New Roman" w:hAnsi="Calibri" w:cs="Times New Roman"/>
                <w:color w:val="000000"/>
                <w:sz w:val="18"/>
                <w:szCs w:val="18"/>
                <w:lang w:eastAsia="en-GB"/>
              </w:rPr>
              <w:t>Cb</w:t>
            </w:r>
            <w:proofErr w:type="spellEnd"/>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Dc</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2_0</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2_0</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1_1</w:t>
            </w:r>
          </w:p>
        </w:tc>
      </w:tr>
      <w:tr w:rsidR="00E6724B" w:rsidRPr="004620F2" w:rsidTr="006D7578">
        <w:trPr>
          <w:trHeight w:val="300"/>
        </w:trPr>
        <w:tc>
          <w:tcPr>
            <w:tcW w:w="28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27</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Cd</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Da</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proofErr w:type="spellStart"/>
            <w:r w:rsidRPr="004620F2">
              <w:rPr>
                <w:rFonts w:ascii="Calibri" w:eastAsia="Times New Roman" w:hAnsi="Calibri" w:cs="Times New Roman"/>
                <w:color w:val="000000"/>
                <w:sz w:val="18"/>
                <w:szCs w:val="18"/>
                <w:lang w:eastAsia="en-GB"/>
              </w:rPr>
              <w:t>Bc</w:t>
            </w:r>
            <w:proofErr w:type="spellEnd"/>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Ab</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3_0</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2_1</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3_1</w:t>
            </w:r>
          </w:p>
        </w:tc>
      </w:tr>
      <w:tr w:rsidR="00E6724B" w:rsidRPr="004620F2" w:rsidTr="006D7578">
        <w:trPr>
          <w:trHeight w:val="300"/>
        </w:trPr>
        <w:tc>
          <w:tcPr>
            <w:tcW w:w="28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28</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proofErr w:type="spellStart"/>
            <w:r w:rsidRPr="004620F2">
              <w:rPr>
                <w:rFonts w:ascii="Calibri" w:eastAsia="Times New Roman" w:hAnsi="Calibri" w:cs="Times New Roman"/>
                <w:color w:val="000000"/>
                <w:sz w:val="18"/>
                <w:szCs w:val="18"/>
                <w:lang w:eastAsia="en-GB"/>
              </w:rPr>
              <w:t>Dd</w:t>
            </w:r>
            <w:proofErr w:type="spellEnd"/>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Ca</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Bb</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Ac</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1_1</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2_1</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1_0</w:t>
            </w:r>
          </w:p>
        </w:tc>
      </w:tr>
      <w:tr w:rsidR="00E6724B" w:rsidRPr="004620F2" w:rsidTr="006D7578">
        <w:trPr>
          <w:trHeight w:val="300"/>
        </w:trPr>
        <w:tc>
          <w:tcPr>
            <w:tcW w:w="28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29</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Ad</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Dc</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proofErr w:type="spellStart"/>
            <w:r w:rsidRPr="004620F2">
              <w:rPr>
                <w:rFonts w:ascii="Calibri" w:eastAsia="Times New Roman" w:hAnsi="Calibri" w:cs="Times New Roman"/>
                <w:color w:val="000000"/>
                <w:sz w:val="18"/>
                <w:szCs w:val="18"/>
                <w:lang w:eastAsia="en-GB"/>
              </w:rPr>
              <w:t>Cb</w:t>
            </w:r>
            <w:proofErr w:type="spellEnd"/>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Ba</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3_1</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2_0</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2_0</w:t>
            </w:r>
          </w:p>
        </w:tc>
      </w:tr>
      <w:tr w:rsidR="00E6724B" w:rsidRPr="004620F2" w:rsidTr="006D7578">
        <w:trPr>
          <w:trHeight w:val="300"/>
        </w:trPr>
        <w:tc>
          <w:tcPr>
            <w:tcW w:w="28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30</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proofErr w:type="spellStart"/>
            <w:r w:rsidRPr="004620F2">
              <w:rPr>
                <w:rFonts w:ascii="Calibri" w:eastAsia="Times New Roman" w:hAnsi="Calibri" w:cs="Times New Roman"/>
                <w:color w:val="000000"/>
                <w:sz w:val="18"/>
                <w:szCs w:val="18"/>
                <w:lang w:eastAsia="en-GB"/>
              </w:rPr>
              <w:t>Cb</w:t>
            </w:r>
            <w:proofErr w:type="spellEnd"/>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Ba</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Dc</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Ad</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1_1</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2_1</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2_0</w:t>
            </w:r>
          </w:p>
        </w:tc>
      </w:tr>
      <w:tr w:rsidR="00E6724B" w:rsidRPr="004620F2" w:rsidTr="006D7578">
        <w:trPr>
          <w:trHeight w:val="300"/>
        </w:trPr>
        <w:tc>
          <w:tcPr>
            <w:tcW w:w="28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31</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Dc</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proofErr w:type="spellStart"/>
            <w:r w:rsidRPr="004620F2">
              <w:rPr>
                <w:rFonts w:ascii="Calibri" w:eastAsia="Times New Roman" w:hAnsi="Calibri" w:cs="Times New Roman"/>
                <w:color w:val="000000"/>
                <w:sz w:val="18"/>
                <w:szCs w:val="18"/>
                <w:lang w:eastAsia="en-GB"/>
              </w:rPr>
              <w:t>Cb</w:t>
            </w:r>
            <w:proofErr w:type="spellEnd"/>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Ad</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Ba</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3_0</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2_0</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1_1</w:t>
            </w:r>
          </w:p>
        </w:tc>
      </w:tr>
      <w:tr w:rsidR="00E6724B" w:rsidRPr="004620F2" w:rsidTr="006D7578">
        <w:trPr>
          <w:trHeight w:val="300"/>
        </w:trPr>
        <w:tc>
          <w:tcPr>
            <w:tcW w:w="28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32</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Db</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proofErr w:type="spellStart"/>
            <w:r w:rsidRPr="004620F2">
              <w:rPr>
                <w:rFonts w:ascii="Calibri" w:eastAsia="Times New Roman" w:hAnsi="Calibri" w:cs="Times New Roman"/>
                <w:color w:val="000000"/>
                <w:sz w:val="18"/>
                <w:szCs w:val="18"/>
                <w:lang w:eastAsia="en-GB"/>
              </w:rPr>
              <w:t>Bd</w:t>
            </w:r>
            <w:proofErr w:type="spellEnd"/>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Cc</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Aa</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3_0</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2_1</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1_0</w:t>
            </w:r>
          </w:p>
        </w:tc>
      </w:tr>
      <w:tr w:rsidR="00E6724B" w:rsidRPr="004620F2" w:rsidTr="006D7578">
        <w:trPr>
          <w:trHeight w:val="300"/>
        </w:trPr>
        <w:tc>
          <w:tcPr>
            <w:tcW w:w="28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33</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Db</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Aa</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Cc</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proofErr w:type="spellStart"/>
            <w:r w:rsidRPr="004620F2">
              <w:rPr>
                <w:rFonts w:ascii="Calibri" w:eastAsia="Times New Roman" w:hAnsi="Calibri" w:cs="Times New Roman"/>
                <w:color w:val="000000"/>
                <w:sz w:val="18"/>
                <w:szCs w:val="18"/>
                <w:lang w:eastAsia="en-GB"/>
              </w:rPr>
              <w:t>Bd</w:t>
            </w:r>
            <w:proofErr w:type="spellEnd"/>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3_0</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1_1</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3_1</w:t>
            </w:r>
          </w:p>
        </w:tc>
      </w:tr>
      <w:tr w:rsidR="00E6724B" w:rsidRPr="004620F2" w:rsidTr="006D7578">
        <w:trPr>
          <w:trHeight w:val="300"/>
        </w:trPr>
        <w:tc>
          <w:tcPr>
            <w:tcW w:w="28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34</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proofErr w:type="spellStart"/>
            <w:r w:rsidRPr="004620F2">
              <w:rPr>
                <w:rFonts w:ascii="Calibri" w:eastAsia="Times New Roman" w:hAnsi="Calibri" w:cs="Times New Roman"/>
                <w:color w:val="000000"/>
                <w:sz w:val="18"/>
                <w:szCs w:val="18"/>
                <w:lang w:eastAsia="en-GB"/>
              </w:rPr>
              <w:t>Bd</w:t>
            </w:r>
            <w:proofErr w:type="spellEnd"/>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Db</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Aa</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Cc</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1_1</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1_0</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3_1</w:t>
            </w:r>
          </w:p>
        </w:tc>
      </w:tr>
      <w:tr w:rsidR="00E6724B" w:rsidRPr="004620F2" w:rsidTr="006D7578">
        <w:trPr>
          <w:trHeight w:val="300"/>
        </w:trPr>
        <w:tc>
          <w:tcPr>
            <w:tcW w:w="28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35</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Db</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Aa</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proofErr w:type="spellStart"/>
            <w:r w:rsidRPr="004620F2">
              <w:rPr>
                <w:rFonts w:ascii="Calibri" w:eastAsia="Times New Roman" w:hAnsi="Calibri" w:cs="Times New Roman"/>
                <w:color w:val="000000"/>
                <w:sz w:val="18"/>
                <w:szCs w:val="18"/>
                <w:lang w:eastAsia="en-GB"/>
              </w:rPr>
              <w:t>Bd</w:t>
            </w:r>
            <w:proofErr w:type="spellEnd"/>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Cc</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3_1</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1_0</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3_0</w:t>
            </w:r>
          </w:p>
        </w:tc>
      </w:tr>
      <w:tr w:rsidR="00E6724B" w:rsidRPr="004620F2" w:rsidTr="006D7578">
        <w:trPr>
          <w:trHeight w:val="300"/>
        </w:trPr>
        <w:tc>
          <w:tcPr>
            <w:tcW w:w="28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36</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Ba</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Dc</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proofErr w:type="spellStart"/>
            <w:r w:rsidRPr="004620F2">
              <w:rPr>
                <w:rFonts w:ascii="Calibri" w:eastAsia="Times New Roman" w:hAnsi="Calibri" w:cs="Times New Roman"/>
                <w:color w:val="000000"/>
                <w:sz w:val="18"/>
                <w:szCs w:val="18"/>
                <w:lang w:eastAsia="en-GB"/>
              </w:rPr>
              <w:t>Cb</w:t>
            </w:r>
            <w:proofErr w:type="spellEnd"/>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Ad</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3_0</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2_0</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2_0</w:t>
            </w:r>
          </w:p>
        </w:tc>
      </w:tr>
      <w:tr w:rsidR="00E6724B" w:rsidRPr="004620F2" w:rsidTr="006D7578">
        <w:trPr>
          <w:trHeight w:val="300"/>
        </w:trPr>
        <w:tc>
          <w:tcPr>
            <w:tcW w:w="28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37</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Bb</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proofErr w:type="spellStart"/>
            <w:r w:rsidRPr="004620F2">
              <w:rPr>
                <w:rFonts w:ascii="Calibri" w:eastAsia="Times New Roman" w:hAnsi="Calibri" w:cs="Times New Roman"/>
                <w:color w:val="000000"/>
                <w:sz w:val="18"/>
                <w:szCs w:val="18"/>
                <w:lang w:eastAsia="en-GB"/>
              </w:rPr>
              <w:t>Dd</w:t>
            </w:r>
            <w:proofErr w:type="spellEnd"/>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Ca</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Ac</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3_0</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1_1</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2_0</w:t>
            </w:r>
          </w:p>
        </w:tc>
      </w:tr>
      <w:tr w:rsidR="00E6724B" w:rsidRPr="004620F2" w:rsidTr="006D7578">
        <w:trPr>
          <w:trHeight w:val="300"/>
        </w:trPr>
        <w:tc>
          <w:tcPr>
            <w:tcW w:w="28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38</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Cc</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Db</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Aa</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proofErr w:type="spellStart"/>
            <w:r w:rsidRPr="004620F2">
              <w:rPr>
                <w:rFonts w:ascii="Calibri" w:eastAsia="Times New Roman" w:hAnsi="Calibri" w:cs="Times New Roman"/>
                <w:color w:val="000000"/>
                <w:sz w:val="18"/>
                <w:szCs w:val="18"/>
                <w:lang w:eastAsia="en-GB"/>
              </w:rPr>
              <w:t>Bd</w:t>
            </w:r>
            <w:proofErr w:type="spellEnd"/>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3_1</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2_0</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1_1</w:t>
            </w:r>
          </w:p>
        </w:tc>
      </w:tr>
      <w:tr w:rsidR="00E6724B" w:rsidRPr="004620F2" w:rsidTr="006D7578">
        <w:trPr>
          <w:trHeight w:val="300"/>
        </w:trPr>
        <w:tc>
          <w:tcPr>
            <w:tcW w:w="28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39</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proofErr w:type="spellStart"/>
            <w:r w:rsidRPr="004620F2">
              <w:rPr>
                <w:rFonts w:ascii="Calibri" w:eastAsia="Times New Roman" w:hAnsi="Calibri" w:cs="Times New Roman"/>
                <w:color w:val="000000"/>
                <w:sz w:val="18"/>
                <w:szCs w:val="18"/>
                <w:lang w:eastAsia="en-GB"/>
              </w:rPr>
              <w:t>Bc</w:t>
            </w:r>
            <w:proofErr w:type="spellEnd"/>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Ab</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Da</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Cd</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2_1</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1_0</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3_0</w:t>
            </w:r>
          </w:p>
        </w:tc>
      </w:tr>
      <w:tr w:rsidR="00E6724B" w:rsidRPr="004620F2" w:rsidTr="006D7578">
        <w:trPr>
          <w:trHeight w:val="300"/>
        </w:trPr>
        <w:tc>
          <w:tcPr>
            <w:tcW w:w="28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40</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Ca</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proofErr w:type="spellStart"/>
            <w:r w:rsidRPr="004620F2">
              <w:rPr>
                <w:rFonts w:ascii="Calibri" w:eastAsia="Times New Roman" w:hAnsi="Calibri" w:cs="Times New Roman"/>
                <w:color w:val="000000"/>
                <w:sz w:val="18"/>
                <w:szCs w:val="18"/>
                <w:lang w:eastAsia="en-GB"/>
              </w:rPr>
              <w:t>Dd</w:t>
            </w:r>
            <w:proofErr w:type="spellEnd"/>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Ac</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Bb</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3_1</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1_1</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1_0</w:t>
            </w:r>
          </w:p>
        </w:tc>
      </w:tr>
      <w:tr w:rsidR="00E6724B" w:rsidRPr="004620F2" w:rsidTr="006D7578">
        <w:trPr>
          <w:trHeight w:val="300"/>
        </w:trPr>
        <w:tc>
          <w:tcPr>
            <w:tcW w:w="28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41</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Da</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proofErr w:type="spellStart"/>
            <w:r w:rsidRPr="004620F2">
              <w:rPr>
                <w:rFonts w:ascii="Calibri" w:eastAsia="Times New Roman" w:hAnsi="Calibri" w:cs="Times New Roman"/>
                <w:color w:val="000000"/>
                <w:sz w:val="18"/>
                <w:szCs w:val="18"/>
                <w:lang w:eastAsia="en-GB"/>
              </w:rPr>
              <w:t>Bc</w:t>
            </w:r>
            <w:proofErr w:type="spellEnd"/>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Cd</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Ab</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2_1</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2_0</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3_1</w:t>
            </w:r>
          </w:p>
        </w:tc>
      </w:tr>
      <w:tr w:rsidR="00E6724B" w:rsidRPr="004620F2" w:rsidTr="006D7578">
        <w:trPr>
          <w:trHeight w:val="300"/>
        </w:trPr>
        <w:tc>
          <w:tcPr>
            <w:tcW w:w="28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42</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proofErr w:type="spellStart"/>
            <w:r w:rsidRPr="004620F2">
              <w:rPr>
                <w:rFonts w:ascii="Calibri" w:eastAsia="Times New Roman" w:hAnsi="Calibri" w:cs="Times New Roman"/>
                <w:color w:val="000000"/>
                <w:sz w:val="18"/>
                <w:szCs w:val="18"/>
                <w:lang w:eastAsia="en-GB"/>
              </w:rPr>
              <w:t>Dd</w:t>
            </w:r>
            <w:proofErr w:type="spellEnd"/>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Bb</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Ac</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Ca</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1_0</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2_1</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1_1</w:t>
            </w:r>
          </w:p>
        </w:tc>
      </w:tr>
      <w:tr w:rsidR="00E6724B" w:rsidRPr="004620F2" w:rsidTr="006D7578">
        <w:trPr>
          <w:trHeight w:val="300"/>
        </w:trPr>
        <w:tc>
          <w:tcPr>
            <w:tcW w:w="28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43</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Ba</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proofErr w:type="spellStart"/>
            <w:r w:rsidRPr="004620F2">
              <w:rPr>
                <w:rFonts w:ascii="Calibri" w:eastAsia="Times New Roman" w:hAnsi="Calibri" w:cs="Times New Roman"/>
                <w:color w:val="000000"/>
                <w:sz w:val="18"/>
                <w:szCs w:val="18"/>
                <w:lang w:eastAsia="en-GB"/>
              </w:rPr>
              <w:t>Cb</w:t>
            </w:r>
            <w:proofErr w:type="spellEnd"/>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Dc</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Ad</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3_1</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2_1</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3_0</w:t>
            </w:r>
          </w:p>
        </w:tc>
      </w:tr>
      <w:tr w:rsidR="00E6724B" w:rsidRPr="004620F2" w:rsidTr="006D7578">
        <w:trPr>
          <w:trHeight w:val="300"/>
        </w:trPr>
        <w:tc>
          <w:tcPr>
            <w:tcW w:w="28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44</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proofErr w:type="spellStart"/>
            <w:r w:rsidRPr="004620F2">
              <w:rPr>
                <w:rFonts w:ascii="Calibri" w:eastAsia="Times New Roman" w:hAnsi="Calibri" w:cs="Times New Roman"/>
                <w:color w:val="000000"/>
                <w:sz w:val="18"/>
                <w:szCs w:val="18"/>
                <w:lang w:eastAsia="en-GB"/>
              </w:rPr>
              <w:t>Bd</w:t>
            </w:r>
            <w:proofErr w:type="spellEnd"/>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Cc</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Db</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Aa</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2_0</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2_1</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1_0</w:t>
            </w:r>
          </w:p>
        </w:tc>
      </w:tr>
      <w:tr w:rsidR="00E6724B" w:rsidRPr="004620F2" w:rsidTr="006D7578">
        <w:trPr>
          <w:trHeight w:val="300"/>
        </w:trPr>
        <w:tc>
          <w:tcPr>
            <w:tcW w:w="28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45</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Aa</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proofErr w:type="spellStart"/>
            <w:r w:rsidRPr="004620F2">
              <w:rPr>
                <w:rFonts w:ascii="Calibri" w:eastAsia="Times New Roman" w:hAnsi="Calibri" w:cs="Times New Roman"/>
                <w:color w:val="000000"/>
                <w:sz w:val="18"/>
                <w:szCs w:val="18"/>
                <w:lang w:eastAsia="en-GB"/>
              </w:rPr>
              <w:t>Bd</w:t>
            </w:r>
            <w:proofErr w:type="spellEnd"/>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Cc</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Db</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3_0</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1_1</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3_1</w:t>
            </w:r>
          </w:p>
        </w:tc>
      </w:tr>
      <w:tr w:rsidR="00E6724B" w:rsidRPr="004620F2" w:rsidTr="006D7578">
        <w:trPr>
          <w:trHeight w:val="300"/>
        </w:trPr>
        <w:tc>
          <w:tcPr>
            <w:tcW w:w="28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46</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proofErr w:type="spellStart"/>
            <w:r w:rsidRPr="004620F2">
              <w:rPr>
                <w:rFonts w:ascii="Calibri" w:eastAsia="Times New Roman" w:hAnsi="Calibri" w:cs="Times New Roman"/>
                <w:color w:val="000000"/>
                <w:sz w:val="18"/>
                <w:szCs w:val="18"/>
                <w:lang w:eastAsia="en-GB"/>
              </w:rPr>
              <w:t>Bc</w:t>
            </w:r>
            <w:proofErr w:type="spellEnd"/>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Cd</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Ab</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Da</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1_0</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2_1</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3_0</w:t>
            </w:r>
          </w:p>
        </w:tc>
      </w:tr>
      <w:tr w:rsidR="00E6724B" w:rsidRPr="004620F2" w:rsidTr="006D7578">
        <w:trPr>
          <w:trHeight w:val="300"/>
        </w:trPr>
        <w:tc>
          <w:tcPr>
            <w:tcW w:w="28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47</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Ab</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Da</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Cd</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proofErr w:type="spellStart"/>
            <w:r w:rsidRPr="004620F2">
              <w:rPr>
                <w:rFonts w:ascii="Calibri" w:eastAsia="Times New Roman" w:hAnsi="Calibri" w:cs="Times New Roman"/>
                <w:color w:val="000000"/>
                <w:sz w:val="18"/>
                <w:szCs w:val="18"/>
                <w:lang w:eastAsia="en-GB"/>
              </w:rPr>
              <w:t>Bc</w:t>
            </w:r>
            <w:proofErr w:type="spellEnd"/>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3_1</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1_1</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2_0</w:t>
            </w:r>
          </w:p>
        </w:tc>
      </w:tr>
      <w:tr w:rsidR="00E6724B" w:rsidRPr="004620F2" w:rsidTr="006D7578">
        <w:trPr>
          <w:trHeight w:val="300"/>
        </w:trPr>
        <w:tc>
          <w:tcPr>
            <w:tcW w:w="28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48</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Ab</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proofErr w:type="spellStart"/>
            <w:r w:rsidRPr="004620F2">
              <w:rPr>
                <w:rFonts w:ascii="Calibri" w:eastAsia="Times New Roman" w:hAnsi="Calibri" w:cs="Times New Roman"/>
                <w:color w:val="000000"/>
                <w:sz w:val="18"/>
                <w:szCs w:val="18"/>
                <w:lang w:eastAsia="en-GB"/>
              </w:rPr>
              <w:t>Bc</w:t>
            </w:r>
            <w:proofErr w:type="spellEnd"/>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Da</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Cd</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3_0</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1_0</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2_1</w:t>
            </w:r>
          </w:p>
        </w:tc>
      </w:tr>
      <w:tr w:rsidR="00E6724B" w:rsidRPr="004620F2" w:rsidTr="006D7578">
        <w:trPr>
          <w:trHeight w:val="300"/>
        </w:trPr>
        <w:tc>
          <w:tcPr>
            <w:tcW w:w="28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49</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Da</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Ab</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proofErr w:type="spellStart"/>
            <w:r w:rsidRPr="004620F2">
              <w:rPr>
                <w:rFonts w:ascii="Calibri" w:eastAsia="Times New Roman" w:hAnsi="Calibri" w:cs="Times New Roman"/>
                <w:color w:val="000000"/>
                <w:sz w:val="18"/>
                <w:szCs w:val="18"/>
                <w:lang w:eastAsia="en-GB"/>
              </w:rPr>
              <w:t>Bc</w:t>
            </w:r>
            <w:proofErr w:type="spellEnd"/>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Cd</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1_1</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2_1</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2_1</w:t>
            </w:r>
          </w:p>
        </w:tc>
      </w:tr>
      <w:tr w:rsidR="00E6724B" w:rsidRPr="004620F2" w:rsidTr="006D7578">
        <w:trPr>
          <w:trHeight w:val="300"/>
        </w:trPr>
        <w:tc>
          <w:tcPr>
            <w:tcW w:w="28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50</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Ca</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Ac</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proofErr w:type="spellStart"/>
            <w:r w:rsidRPr="004620F2">
              <w:rPr>
                <w:rFonts w:ascii="Calibri" w:eastAsia="Times New Roman" w:hAnsi="Calibri" w:cs="Times New Roman"/>
                <w:color w:val="000000"/>
                <w:sz w:val="18"/>
                <w:szCs w:val="18"/>
                <w:lang w:eastAsia="en-GB"/>
              </w:rPr>
              <w:t>Dd</w:t>
            </w:r>
            <w:proofErr w:type="spellEnd"/>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Bb</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1_0</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2_1</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3_0</w:t>
            </w:r>
          </w:p>
        </w:tc>
      </w:tr>
      <w:tr w:rsidR="00E6724B" w:rsidRPr="004620F2" w:rsidTr="006D7578">
        <w:trPr>
          <w:trHeight w:val="300"/>
        </w:trPr>
        <w:tc>
          <w:tcPr>
            <w:tcW w:w="28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51</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proofErr w:type="spellStart"/>
            <w:r w:rsidRPr="004620F2">
              <w:rPr>
                <w:rFonts w:ascii="Calibri" w:eastAsia="Times New Roman" w:hAnsi="Calibri" w:cs="Times New Roman"/>
                <w:color w:val="000000"/>
                <w:sz w:val="18"/>
                <w:szCs w:val="18"/>
                <w:lang w:eastAsia="en-GB"/>
              </w:rPr>
              <w:t>Cb</w:t>
            </w:r>
            <w:proofErr w:type="spellEnd"/>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Ad</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Dc</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Ba</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2_0</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1_0</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2_0</w:t>
            </w:r>
          </w:p>
        </w:tc>
      </w:tr>
      <w:tr w:rsidR="00E6724B" w:rsidRPr="004620F2" w:rsidTr="006D7578">
        <w:trPr>
          <w:trHeight w:val="300"/>
        </w:trPr>
        <w:tc>
          <w:tcPr>
            <w:tcW w:w="28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52</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Aa</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Db</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Cc</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proofErr w:type="spellStart"/>
            <w:r w:rsidRPr="004620F2">
              <w:rPr>
                <w:rFonts w:ascii="Calibri" w:eastAsia="Times New Roman" w:hAnsi="Calibri" w:cs="Times New Roman"/>
                <w:color w:val="000000"/>
                <w:sz w:val="18"/>
                <w:szCs w:val="18"/>
                <w:lang w:eastAsia="en-GB"/>
              </w:rPr>
              <w:t>Bd</w:t>
            </w:r>
            <w:proofErr w:type="spellEnd"/>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2_1</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2_0</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3_1</w:t>
            </w:r>
          </w:p>
        </w:tc>
      </w:tr>
      <w:tr w:rsidR="00E6724B" w:rsidRPr="004620F2" w:rsidTr="006D7578">
        <w:trPr>
          <w:trHeight w:val="300"/>
        </w:trPr>
        <w:tc>
          <w:tcPr>
            <w:tcW w:w="28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53</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Cc</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Aa</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proofErr w:type="spellStart"/>
            <w:r w:rsidRPr="004620F2">
              <w:rPr>
                <w:rFonts w:ascii="Calibri" w:eastAsia="Times New Roman" w:hAnsi="Calibri" w:cs="Times New Roman"/>
                <w:color w:val="000000"/>
                <w:sz w:val="18"/>
                <w:szCs w:val="18"/>
                <w:lang w:eastAsia="en-GB"/>
              </w:rPr>
              <w:t>Bd</w:t>
            </w:r>
            <w:proofErr w:type="spellEnd"/>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Db</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3_1</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1_1</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1_1</w:t>
            </w:r>
          </w:p>
        </w:tc>
      </w:tr>
      <w:tr w:rsidR="00E6724B" w:rsidRPr="004620F2" w:rsidTr="006D7578">
        <w:trPr>
          <w:trHeight w:val="300"/>
        </w:trPr>
        <w:tc>
          <w:tcPr>
            <w:tcW w:w="28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54</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Ac</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Ca</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Bb</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proofErr w:type="spellStart"/>
            <w:r w:rsidRPr="004620F2">
              <w:rPr>
                <w:rFonts w:ascii="Calibri" w:eastAsia="Times New Roman" w:hAnsi="Calibri" w:cs="Times New Roman"/>
                <w:color w:val="000000"/>
                <w:sz w:val="18"/>
                <w:szCs w:val="18"/>
                <w:lang w:eastAsia="en-GB"/>
              </w:rPr>
              <w:t>Dd</w:t>
            </w:r>
            <w:proofErr w:type="spellEnd"/>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3_0</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2_1</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2_0</w:t>
            </w:r>
          </w:p>
        </w:tc>
      </w:tr>
      <w:tr w:rsidR="00E6724B" w:rsidRPr="004620F2" w:rsidTr="006D7578">
        <w:trPr>
          <w:trHeight w:val="300"/>
        </w:trPr>
        <w:tc>
          <w:tcPr>
            <w:tcW w:w="28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55</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Bb</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Ca</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proofErr w:type="spellStart"/>
            <w:r w:rsidRPr="004620F2">
              <w:rPr>
                <w:rFonts w:ascii="Calibri" w:eastAsia="Times New Roman" w:hAnsi="Calibri" w:cs="Times New Roman"/>
                <w:color w:val="000000"/>
                <w:sz w:val="18"/>
                <w:szCs w:val="18"/>
                <w:lang w:eastAsia="en-GB"/>
              </w:rPr>
              <w:t>Dd</w:t>
            </w:r>
            <w:proofErr w:type="spellEnd"/>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Ac</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1_1</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1_0</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1_1</w:t>
            </w:r>
          </w:p>
        </w:tc>
      </w:tr>
      <w:tr w:rsidR="00E6724B" w:rsidRPr="004620F2" w:rsidTr="006D7578">
        <w:trPr>
          <w:trHeight w:val="300"/>
        </w:trPr>
        <w:tc>
          <w:tcPr>
            <w:tcW w:w="28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56</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Cc</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Db</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proofErr w:type="spellStart"/>
            <w:r w:rsidRPr="004620F2">
              <w:rPr>
                <w:rFonts w:ascii="Calibri" w:eastAsia="Times New Roman" w:hAnsi="Calibri" w:cs="Times New Roman"/>
                <w:color w:val="000000"/>
                <w:sz w:val="18"/>
                <w:szCs w:val="18"/>
                <w:lang w:eastAsia="en-GB"/>
              </w:rPr>
              <w:t>Bd</w:t>
            </w:r>
            <w:proofErr w:type="spellEnd"/>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Aa</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3_1</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2_1</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3_0</w:t>
            </w:r>
          </w:p>
        </w:tc>
      </w:tr>
      <w:tr w:rsidR="00E6724B" w:rsidRPr="004620F2" w:rsidTr="006D7578">
        <w:trPr>
          <w:trHeight w:val="300"/>
        </w:trPr>
        <w:tc>
          <w:tcPr>
            <w:tcW w:w="28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57</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Dc</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Ba</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Ad</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proofErr w:type="spellStart"/>
            <w:r w:rsidRPr="004620F2">
              <w:rPr>
                <w:rFonts w:ascii="Calibri" w:eastAsia="Times New Roman" w:hAnsi="Calibri" w:cs="Times New Roman"/>
                <w:color w:val="000000"/>
                <w:sz w:val="18"/>
                <w:szCs w:val="18"/>
                <w:lang w:eastAsia="en-GB"/>
              </w:rPr>
              <w:t>Cb</w:t>
            </w:r>
            <w:proofErr w:type="spellEnd"/>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1_0</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1_1</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3_0</w:t>
            </w:r>
          </w:p>
        </w:tc>
      </w:tr>
      <w:tr w:rsidR="00E6724B" w:rsidRPr="004620F2" w:rsidTr="006D7578">
        <w:trPr>
          <w:trHeight w:val="300"/>
        </w:trPr>
        <w:tc>
          <w:tcPr>
            <w:tcW w:w="28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58</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proofErr w:type="spellStart"/>
            <w:r w:rsidRPr="004620F2">
              <w:rPr>
                <w:rFonts w:ascii="Calibri" w:eastAsia="Times New Roman" w:hAnsi="Calibri" w:cs="Times New Roman"/>
                <w:color w:val="000000"/>
                <w:sz w:val="18"/>
                <w:szCs w:val="18"/>
                <w:lang w:eastAsia="en-GB"/>
              </w:rPr>
              <w:t>Cb</w:t>
            </w:r>
            <w:proofErr w:type="spellEnd"/>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Ba</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Ad</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Dc</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1_0</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1_1</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2_1</w:t>
            </w:r>
          </w:p>
        </w:tc>
      </w:tr>
      <w:tr w:rsidR="00E6724B" w:rsidRPr="004620F2" w:rsidTr="006D7578">
        <w:trPr>
          <w:trHeight w:val="300"/>
        </w:trPr>
        <w:tc>
          <w:tcPr>
            <w:tcW w:w="28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59</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Aa</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Cc</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Db</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proofErr w:type="spellStart"/>
            <w:r w:rsidRPr="004620F2">
              <w:rPr>
                <w:rFonts w:ascii="Calibri" w:eastAsia="Times New Roman" w:hAnsi="Calibri" w:cs="Times New Roman"/>
                <w:color w:val="000000"/>
                <w:sz w:val="18"/>
                <w:szCs w:val="18"/>
                <w:lang w:eastAsia="en-GB"/>
              </w:rPr>
              <w:t>Bd</w:t>
            </w:r>
            <w:proofErr w:type="spellEnd"/>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1_1</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2_1</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3_1</w:t>
            </w:r>
          </w:p>
        </w:tc>
      </w:tr>
      <w:tr w:rsidR="00E6724B" w:rsidRPr="004620F2" w:rsidTr="006D7578">
        <w:trPr>
          <w:trHeight w:val="300"/>
        </w:trPr>
        <w:tc>
          <w:tcPr>
            <w:tcW w:w="28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60</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proofErr w:type="spellStart"/>
            <w:r w:rsidRPr="004620F2">
              <w:rPr>
                <w:rFonts w:ascii="Calibri" w:eastAsia="Times New Roman" w:hAnsi="Calibri" w:cs="Times New Roman"/>
                <w:color w:val="000000"/>
                <w:sz w:val="18"/>
                <w:szCs w:val="18"/>
                <w:lang w:eastAsia="en-GB"/>
              </w:rPr>
              <w:t>Bc</w:t>
            </w:r>
            <w:proofErr w:type="spellEnd"/>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Da</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Ab</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Cd</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2_0</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1_0</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3_0</w:t>
            </w:r>
          </w:p>
        </w:tc>
      </w:tr>
      <w:tr w:rsidR="00E6724B" w:rsidRPr="004620F2" w:rsidTr="006D7578">
        <w:trPr>
          <w:trHeight w:val="300"/>
        </w:trPr>
        <w:tc>
          <w:tcPr>
            <w:tcW w:w="28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61</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Aa</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proofErr w:type="spellStart"/>
            <w:r w:rsidRPr="004620F2">
              <w:rPr>
                <w:rFonts w:ascii="Calibri" w:eastAsia="Times New Roman" w:hAnsi="Calibri" w:cs="Times New Roman"/>
                <w:color w:val="000000"/>
                <w:sz w:val="18"/>
                <w:szCs w:val="18"/>
                <w:lang w:eastAsia="en-GB"/>
              </w:rPr>
              <w:t>Bd</w:t>
            </w:r>
            <w:proofErr w:type="spellEnd"/>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Db</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Cc</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2_0</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2_0</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1_0</w:t>
            </w:r>
          </w:p>
        </w:tc>
      </w:tr>
      <w:tr w:rsidR="00E6724B" w:rsidRPr="004620F2" w:rsidTr="006D7578">
        <w:trPr>
          <w:trHeight w:val="300"/>
        </w:trPr>
        <w:tc>
          <w:tcPr>
            <w:tcW w:w="28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62</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Bb</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Ac</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proofErr w:type="spellStart"/>
            <w:r w:rsidRPr="004620F2">
              <w:rPr>
                <w:rFonts w:ascii="Calibri" w:eastAsia="Times New Roman" w:hAnsi="Calibri" w:cs="Times New Roman"/>
                <w:color w:val="000000"/>
                <w:sz w:val="18"/>
                <w:szCs w:val="18"/>
                <w:lang w:eastAsia="en-GB"/>
              </w:rPr>
              <w:t>Dd</w:t>
            </w:r>
            <w:proofErr w:type="spellEnd"/>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Ca</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2_1</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2_0</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3_0</w:t>
            </w:r>
          </w:p>
        </w:tc>
      </w:tr>
      <w:tr w:rsidR="00E6724B" w:rsidRPr="004620F2" w:rsidTr="006D7578">
        <w:trPr>
          <w:trHeight w:val="300"/>
        </w:trPr>
        <w:tc>
          <w:tcPr>
            <w:tcW w:w="28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63</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proofErr w:type="spellStart"/>
            <w:r w:rsidRPr="004620F2">
              <w:rPr>
                <w:rFonts w:ascii="Calibri" w:eastAsia="Times New Roman" w:hAnsi="Calibri" w:cs="Times New Roman"/>
                <w:color w:val="000000"/>
                <w:sz w:val="18"/>
                <w:szCs w:val="18"/>
                <w:lang w:eastAsia="en-GB"/>
              </w:rPr>
              <w:t>Bd</w:t>
            </w:r>
            <w:proofErr w:type="spellEnd"/>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Aa</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Db</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Cc</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3_1</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2_0</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3_0</w:t>
            </w:r>
          </w:p>
        </w:tc>
      </w:tr>
      <w:tr w:rsidR="00E6724B" w:rsidRPr="004620F2" w:rsidTr="006D7578">
        <w:trPr>
          <w:trHeight w:val="300"/>
        </w:trPr>
        <w:tc>
          <w:tcPr>
            <w:tcW w:w="28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lastRenderedPageBreak/>
              <w:t>64</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Cc</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proofErr w:type="spellStart"/>
            <w:r w:rsidRPr="004620F2">
              <w:rPr>
                <w:rFonts w:ascii="Calibri" w:eastAsia="Times New Roman" w:hAnsi="Calibri" w:cs="Times New Roman"/>
                <w:color w:val="000000"/>
                <w:sz w:val="18"/>
                <w:szCs w:val="18"/>
                <w:lang w:eastAsia="en-GB"/>
              </w:rPr>
              <w:t>Bd</w:t>
            </w:r>
            <w:proofErr w:type="spellEnd"/>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Aa</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Db</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2_1</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1_0</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3_1</w:t>
            </w:r>
          </w:p>
        </w:tc>
      </w:tr>
      <w:tr w:rsidR="00E6724B" w:rsidRPr="004620F2" w:rsidTr="006D7578">
        <w:trPr>
          <w:trHeight w:val="300"/>
        </w:trPr>
        <w:tc>
          <w:tcPr>
            <w:tcW w:w="28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65</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Ab</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proofErr w:type="spellStart"/>
            <w:r w:rsidRPr="004620F2">
              <w:rPr>
                <w:rFonts w:ascii="Calibri" w:eastAsia="Times New Roman" w:hAnsi="Calibri" w:cs="Times New Roman"/>
                <w:color w:val="000000"/>
                <w:sz w:val="18"/>
                <w:szCs w:val="18"/>
                <w:lang w:eastAsia="en-GB"/>
              </w:rPr>
              <w:t>Bc</w:t>
            </w:r>
            <w:proofErr w:type="spellEnd"/>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Da</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Cd</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2_0</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1_0</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1_1</w:t>
            </w:r>
          </w:p>
        </w:tc>
      </w:tr>
      <w:tr w:rsidR="00E6724B" w:rsidRPr="004620F2" w:rsidTr="006D7578">
        <w:trPr>
          <w:trHeight w:val="300"/>
        </w:trPr>
        <w:tc>
          <w:tcPr>
            <w:tcW w:w="28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66</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Ab</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Cd</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Da</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proofErr w:type="spellStart"/>
            <w:r w:rsidRPr="004620F2">
              <w:rPr>
                <w:rFonts w:ascii="Calibri" w:eastAsia="Times New Roman" w:hAnsi="Calibri" w:cs="Times New Roman"/>
                <w:color w:val="000000"/>
                <w:sz w:val="18"/>
                <w:szCs w:val="18"/>
                <w:lang w:eastAsia="en-GB"/>
              </w:rPr>
              <w:t>Bc</w:t>
            </w:r>
            <w:proofErr w:type="spellEnd"/>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2_1</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2_0</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3_0</w:t>
            </w:r>
          </w:p>
        </w:tc>
      </w:tr>
      <w:tr w:rsidR="00E6724B" w:rsidRPr="004620F2" w:rsidTr="006D7578">
        <w:trPr>
          <w:trHeight w:val="300"/>
        </w:trPr>
        <w:tc>
          <w:tcPr>
            <w:tcW w:w="28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67</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Da</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Ab</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Cd</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proofErr w:type="spellStart"/>
            <w:r w:rsidRPr="004620F2">
              <w:rPr>
                <w:rFonts w:ascii="Calibri" w:eastAsia="Times New Roman" w:hAnsi="Calibri" w:cs="Times New Roman"/>
                <w:color w:val="000000"/>
                <w:sz w:val="18"/>
                <w:szCs w:val="18"/>
                <w:lang w:eastAsia="en-GB"/>
              </w:rPr>
              <w:t>Bc</w:t>
            </w:r>
            <w:proofErr w:type="spellEnd"/>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2_0</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1_0</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2_1</w:t>
            </w:r>
          </w:p>
        </w:tc>
      </w:tr>
      <w:tr w:rsidR="00E6724B" w:rsidRPr="004620F2" w:rsidTr="006D7578">
        <w:trPr>
          <w:trHeight w:val="300"/>
        </w:trPr>
        <w:tc>
          <w:tcPr>
            <w:tcW w:w="28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68</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Ad</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Dc</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Ba</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proofErr w:type="spellStart"/>
            <w:r w:rsidRPr="004620F2">
              <w:rPr>
                <w:rFonts w:ascii="Calibri" w:eastAsia="Times New Roman" w:hAnsi="Calibri" w:cs="Times New Roman"/>
                <w:color w:val="000000"/>
                <w:sz w:val="18"/>
                <w:szCs w:val="18"/>
                <w:lang w:eastAsia="en-GB"/>
              </w:rPr>
              <w:t>Cb</w:t>
            </w:r>
            <w:proofErr w:type="spellEnd"/>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2_1</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1_1</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3_0</w:t>
            </w:r>
          </w:p>
        </w:tc>
      </w:tr>
      <w:tr w:rsidR="00E6724B" w:rsidRPr="004620F2" w:rsidTr="006D7578">
        <w:trPr>
          <w:trHeight w:val="300"/>
        </w:trPr>
        <w:tc>
          <w:tcPr>
            <w:tcW w:w="28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69</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Aa</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Db</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Cc</w:t>
            </w:r>
          </w:p>
        </w:tc>
        <w:tc>
          <w:tcPr>
            <w:tcW w:w="42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proofErr w:type="spellStart"/>
            <w:r w:rsidRPr="004620F2">
              <w:rPr>
                <w:rFonts w:ascii="Calibri" w:eastAsia="Times New Roman" w:hAnsi="Calibri" w:cs="Times New Roman"/>
                <w:color w:val="000000"/>
                <w:sz w:val="18"/>
                <w:szCs w:val="18"/>
                <w:lang w:eastAsia="en-GB"/>
              </w:rPr>
              <w:t>Bd</w:t>
            </w:r>
            <w:proofErr w:type="spellEnd"/>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1_1</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1_0</w:t>
            </w:r>
          </w:p>
        </w:tc>
        <w:tc>
          <w:tcPr>
            <w:tcW w:w="560" w:type="dxa"/>
            <w:shd w:val="clear" w:color="auto" w:fill="auto"/>
            <w:noWrap/>
            <w:vAlign w:val="center"/>
            <w:hideMark/>
          </w:tcPr>
          <w:p w:rsidR="00E6724B" w:rsidRPr="004620F2" w:rsidRDefault="00E6724B" w:rsidP="006D7578">
            <w:pPr>
              <w:spacing w:after="0" w:line="240" w:lineRule="auto"/>
              <w:jc w:val="center"/>
              <w:rPr>
                <w:rFonts w:ascii="Calibri" w:eastAsia="Times New Roman" w:hAnsi="Calibri" w:cs="Times New Roman"/>
                <w:color w:val="000000"/>
                <w:sz w:val="18"/>
                <w:szCs w:val="18"/>
                <w:lang w:eastAsia="en-GB"/>
              </w:rPr>
            </w:pPr>
            <w:r w:rsidRPr="004620F2">
              <w:rPr>
                <w:rFonts w:ascii="Calibri" w:eastAsia="Times New Roman" w:hAnsi="Calibri" w:cs="Times New Roman"/>
                <w:color w:val="000000"/>
                <w:sz w:val="18"/>
                <w:szCs w:val="18"/>
                <w:lang w:eastAsia="en-GB"/>
              </w:rPr>
              <w:t>1_1</w:t>
            </w:r>
          </w:p>
        </w:tc>
      </w:tr>
    </w:tbl>
    <w:p w:rsidR="00E6724B" w:rsidRPr="005E68D8" w:rsidRDefault="00E6724B" w:rsidP="006D7578">
      <w:pPr>
        <w:spacing w:before="240"/>
        <w:rPr>
          <w:sz w:val="20"/>
        </w:rPr>
      </w:pPr>
      <w:r w:rsidRPr="005E68D8">
        <w:rPr>
          <w:sz w:val="20"/>
        </w:rPr>
        <w:t>G5 represents the group allocation in game 5 (experiment 3.1) and G6 the group allocation in game 6 (experiment 3.2)</w:t>
      </w:r>
    </w:p>
    <w:p w:rsidR="00E6724B" w:rsidRDefault="00E6724B" w:rsidP="006D7578">
      <w:pPr>
        <w:spacing w:before="240"/>
      </w:pPr>
    </w:p>
    <w:p w:rsidR="00E6724B" w:rsidRPr="00DF06FB" w:rsidRDefault="00E6724B" w:rsidP="006D7578">
      <w:pPr>
        <w:spacing w:before="240"/>
        <w:rPr>
          <w:b/>
        </w:rPr>
      </w:pPr>
      <w:r w:rsidRPr="00DF06FB">
        <w:rPr>
          <w:b/>
        </w:rPr>
        <w:t>Prior information</w:t>
      </w:r>
      <w:r>
        <w:rPr>
          <w:b/>
        </w:rPr>
        <w:t xml:space="preserve"> given to participants</w:t>
      </w:r>
    </w:p>
    <w:p w:rsidR="00E6724B" w:rsidRDefault="00E6724B" w:rsidP="006D7578">
      <w:pPr>
        <w:spacing w:before="240"/>
      </w:pPr>
      <w:r w:rsidRPr="00DF06FB">
        <w:t>All participants received the same prior information</w:t>
      </w:r>
      <w:r>
        <w:t>. This was independent of the random allocation.</w:t>
      </w:r>
    </w:p>
    <w:tbl>
      <w:tblPr>
        <w:tblStyle w:val="TableGrid"/>
        <w:tblW w:w="0" w:type="auto"/>
        <w:tblLook w:val="04A0" w:firstRow="1" w:lastRow="0" w:firstColumn="1" w:lastColumn="0" w:noHBand="0" w:noVBand="1"/>
      </w:tblPr>
      <w:tblGrid>
        <w:gridCol w:w="626"/>
        <w:gridCol w:w="900"/>
        <w:gridCol w:w="967"/>
        <w:gridCol w:w="893"/>
        <w:gridCol w:w="959"/>
        <w:gridCol w:w="883"/>
        <w:gridCol w:w="851"/>
      </w:tblGrid>
      <w:tr w:rsidR="00E6724B" w:rsidRPr="00DF06FB" w:rsidTr="006D7578">
        <w:tc>
          <w:tcPr>
            <w:tcW w:w="626" w:type="dxa"/>
          </w:tcPr>
          <w:p w:rsidR="00E6724B" w:rsidRPr="00DF06FB" w:rsidRDefault="00E6724B" w:rsidP="006D7578">
            <w:pPr>
              <w:rPr>
                <w:sz w:val="20"/>
                <w:szCs w:val="20"/>
              </w:rPr>
            </w:pPr>
          </w:p>
        </w:tc>
        <w:tc>
          <w:tcPr>
            <w:tcW w:w="900" w:type="dxa"/>
          </w:tcPr>
          <w:p w:rsidR="00E6724B" w:rsidRPr="00DF06FB" w:rsidRDefault="00E6724B" w:rsidP="006D7578">
            <w:pPr>
              <w:rPr>
                <w:sz w:val="20"/>
                <w:szCs w:val="20"/>
              </w:rPr>
            </w:pPr>
            <w:r w:rsidRPr="00DF06FB">
              <w:rPr>
                <w:sz w:val="20"/>
                <w:szCs w:val="20"/>
              </w:rPr>
              <w:t>Game 1</w:t>
            </w:r>
          </w:p>
        </w:tc>
        <w:tc>
          <w:tcPr>
            <w:tcW w:w="967" w:type="dxa"/>
          </w:tcPr>
          <w:p w:rsidR="00E6724B" w:rsidRPr="00DF06FB" w:rsidRDefault="00E6724B" w:rsidP="006D7578">
            <w:pPr>
              <w:rPr>
                <w:sz w:val="20"/>
                <w:szCs w:val="20"/>
              </w:rPr>
            </w:pPr>
            <w:r w:rsidRPr="00DF06FB">
              <w:rPr>
                <w:sz w:val="20"/>
                <w:szCs w:val="20"/>
              </w:rPr>
              <w:t>Game 2</w:t>
            </w:r>
          </w:p>
        </w:tc>
        <w:tc>
          <w:tcPr>
            <w:tcW w:w="893" w:type="dxa"/>
          </w:tcPr>
          <w:p w:rsidR="00E6724B" w:rsidRPr="00DF06FB" w:rsidRDefault="00E6724B" w:rsidP="006D7578">
            <w:pPr>
              <w:rPr>
                <w:sz w:val="20"/>
                <w:szCs w:val="20"/>
              </w:rPr>
            </w:pPr>
            <w:r w:rsidRPr="00DF06FB">
              <w:rPr>
                <w:sz w:val="20"/>
                <w:szCs w:val="20"/>
              </w:rPr>
              <w:t>Game 3</w:t>
            </w:r>
          </w:p>
        </w:tc>
        <w:tc>
          <w:tcPr>
            <w:tcW w:w="959" w:type="dxa"/>
          </w:tcPr>
          <w:p w:rsidR="00E6724B" w:rsidRPr="00DF06FB" w:rsidRDefault="00E6724B" w:rsidP="006D7578">
            <w:pPr>
              <w:rPr>
                <w:sz w:val="20"/>
                <w:szCs w:val="20"/>
              </w:rPr>
            </w:pPr>
            <w:r w:rsidRPr="00DF06FB">
              <w:rPr>
                <w:sz w:val="20"/>
                <w:szCs w:val="20"/>
              </w:rPr>
              <w:t>Game 4</w:t>
            </w:r>
          </w:p>
        </w:tc>
        <w:tc>
          <w:tcPr>
            <w:tcW w:w="883" w:type="dxa"/>
          </w:tcPr>
          <w:p w:rsidR="00E6724B" w:rsidRPr="00DF06FB" w:rsidRDefault="00E6724B" w:rsidP="006D7578">
            <w:pPr>
              <w:rPr>
                <w:sz w:val="20"/>
                <w:szCs w:val="20"/>
              </w:rPr>
            </w:pPr>
            <w:r w:rsidRPr="00DF06FB">
              <w:rPr>
                <w:sz w:val="20"/>
                <w:szCs w:val="20"/>
              </w:rPr>
              <w:t>Game 5</w:t>
            </w:r>
          </w:p>
        </w:tc>
        <w:tc>
          <w:tcPr>
            <w:tcW w:w="851" w:type="dxa"/>
          </w:tcPr>
          <w:p w:rsidR="00E6724B" w:rsidRPr="00DF06FB" w:rsidRDefault="00E6724B" w:rsidP="006D7578">
            <w:pPr>
              <w:rPr>
                <w:sz w:val="20"/>
                <w:szCs w:val="20"/>
              </w:rPr>
            </w:pPr>
            <w:r>
              <w:rPr>
                <w:sz w:val="20"/>
                <w:szCs w:val="20"/>
              </w:rPr>
              <w:t>Game 6</w:t>
            </w:r>
          </w:p>
        </w:tc>
      </w:tr>
      <w:tr w:rsidR="00E6724B" w:rsidRPr="00DF06FB" w:rsidTr="006D7578">
        <w:tc>
          <w:tcPr>
            <w:tcW w:w="626" w:type="dxa"/>
          </w:tcPr>
          <w:p w:rsidR="00E6724B" w:rsidRPr="00DF06FB" w:rsidRDefault="00E6724B" w:rsidP="006D7578">
            <w:pPr>
              <w:rPr>
                <w:sz w:val="20"/>
                <w:szCs w:val="20"/>
              </w:rPr>
            </w:pPr>
            <w:r w:rsidRPr="00DF06FB">
              <w:rPr>
                <w:sz w:val="20"/>
                <w:szCs w:val="20"/>
              </w:rPr>
              <w:t>r[1]</w:t>
            </w:r>
          </w:p>
        </w:tc>
        <w:tc>
          <w:tcPr>
            <w:tcW w:w="900" w:type="dxa"/>
          </w:tcPr>
          <w:p w:rsidR="00E6724B" w:rsidRPr="00DF06FB" w:rsidRDefault="00E6724B" w:rsidP="006D7578">
            <w:pPr>
              <w:rPr>
                <w:sz w:val="20"/>
                <w:szCs w:val="20"/>
              </w:rPr>
            </w:pPr>
            <w:r>
              <w:rPr>
                <w:sz w:val="20"/>
                <w:szCs w:val="20"/>
              </w:rPr>
              <w:t>3</w:t>
            </w:r>
          </w:p>
        </w:tc>
        <w:tc>
          <w:tcPr>
            <w:tcW w:w="967" w:type="dxa"/>
          </w:tcPr>
          <w:p w:rsidR="00E6724B" w:rsidRPr="00DF06FB" w:rsidRDefault="00E6724B" w:rsidP="006D7578">
            <w:pPr>
              <w:rPr>
                <w:sz w:val="20"/>
                <w:szCs w:val="20"/>
              </w:rPr>
            </w:pPr>
            <w:r>
              <w:rPr>
                <w:sz w:val="20"/>
                <w:szCs w:val="20"/>
              </w:rPr>
              <w:t>2</w:t>
            </w:r>
          </w:p>
        </w:tc>
        <w:tc>
          <w:tcPr>
            <w:tcW w:w="893" w:type="dxa"/>
          </w:tcPr>
          <w:p w:rsidR="00E6724B" w:rsidRPr="00DF06FB" w:rsidRDefault="00E6724B" w:rsidP="006D7578">
            <w:pPr>
              <w:rPr>
                <w:sz w:val="20"/>
                <w:szCs w:val="20"/>
              </w:rPr>
            </w:pPr>
            <w:r>
              <w:rPr>
                <w:sz w:val="20"/>
                <w:szCs w:val="20"/>
              </w:rPr>
              <w:t>3</w:t>
            </w:r>
          </w:p>
        </w:tc>
        <w:tc>
          <w:tcPr>
            <w:tcW w:w="959" w:type="dxa"/>
          </w:tcPr>
          <w:p w:rsidR="00E6724B" w:rsidRPr="00DF06FB" w:rsidRDefault="00E6724B" w:rsidP="006D7578">
            <w:pPr>
              <w:rPr>
                <w:sz w:val="20"/>
                <w:szCs w:val="20"/>
              </w:rPr>
            </w:pPr>
            <w:r>
              <w:rPr>
                <w:sz w:val="20"/>
                <w:szCs w:val="20"/>
              </w:rPr>
              <w:t>2</w:t>
            </w:r>
          </w:p>
        </w:tc>
        <w:tc>
          <w:tcPr>
            <w:tcW w:w="883" w:type="dxa"/>
          </w:tcPr>
          <w:p w:rsidR="00E6724B" w:rsidRPr="00DF06FB" w:rsidRDefault="00E6724B" w:rsidP="006D7578">
            <w:pPr>
              <w:rPr>
                <w:sz w:val="20"/>
                <w:szCs w:val="20"/>
              </w:rPr>
            </w:pPr>
            <w:r>
              <w:rPr>
                <w:sz w:val="20"/>
                <w:szCs w:val="20"/>
              </w:rPr>
              <w:t>3</w:t>
            </w:r>
          </w:p>
        </w:tc>
        <w:tc>
          <w:tcPr>
            <w:tcW w:w="851" w:type="dxa"/>
          </w:tcPr>
          <w:p w:rsidR="00E6724B" w:rsidRPr="00DF06FB" w:rsidRDefault="00E6724B" w:rsidP="006D7578">
            <w:pPr>
              <w:rPr>
                <w:sz w:val="20"/>
                <w:szCs w:val="20"/>
              </w:rPr>
            </w:pPr>
            <w:r>
              <w:rPr>
                <w:sz w:val="20"/>
                <w:szCs w:val="20"/>
              </w:rPr>
              <w:t>3</w:t>
            </w:r>
          </w:p>
        </w:tc>
      </w:tr>
      <w:tr w:rsidR="00E6724B" w:rsidRPr="00DF06FB" w:rsidTr="006D7578">
        <w:tc>
          <w:tcPr>
            <w:tcW w:w="626" w:type="dxa"/>
          </w:tcPr>
          <w:p w:rsidR="00E6724B" w:rsidRPr="00DF06FB" w:rsidRDefault="00E6724B" w:rsidP="006D7578">
            <w:pPr>
              <w:rPr>
                <w:sz w:val="20"/>
                <w:szCs w:val="20"/>
              </w:rPr>
            </w:pPr>
            <w:r w:rsidRPr="00DF06FB">
              <w:rPr>
                <w:sz w:val="20"/>
                <w:szCs w:val="20"/>
              </w:rPr>
              <w:t>r[2]</w:t>
            </w:r>
          </w:p>
        </w:tc>
        <w:tc>
          <w:tcPr>
            <w:tcW w:w="900" w:type="dxa"/>
          </w:tcPr>
          <w:p w:rsidR="00E6724B" w:rsidRPr="00DF06FB" w:rsidRDefault="00E6724B" w:rsidP="006D7578">
            <w:pPr>
              <w:rPr>
                <w:sz w:val="20"/>
                <w:szCs w:val="20"/>
              </w:rPr>
            </w:pPr>
            <w:r>
              <w:rPr>
                <w:sz w:val="20"/>
                <w:szCs w:val="20"/>
              </w:rPr>
              <w:t>4</w:t>
            </w:r>
          </w:p>
        </w:tc>
        <w:tc>
          <w:tcPr>
            <w:tcW w:w="967" w:type="dxa"/>
          </w:tcPr>
          <w:p w:rsidR="00E6724B" w:rsidRPr="00DF06FB" w:rsidRDefault="00E6724B" w:rsidP="006D7578">
            <w:pPr>
              <w:rPr>
                <w:sz w:val="20"/>
                <w:szCs w:val="20"/>
              </w:rPr>
            </w:pPr>
            <w:r>
              <w:rPr>
                <w:sz w:val="20"/>
                <w:szCs w:val="20"/>
              </w:rPr>
              <w:t>3</w:t>
            </w:r>
          </w:p>
        </w:tc>
        <w:tc>
          <w:tcPr>
            <w:tcW w:w="893" w:type="dxa"/>
          </w:tcPr>
          <w:p w:rsidR="00E6724B" w:rsidRPr="00DF06FB" w:rsidRDefault="00E6724B" w:rsidP="006D7578">
            <w:pPr>
              <w:rPr>
                <w:sz w:val="20"/>
                <w:szCs w:val="20"/>
              </w:rPr>
            </w:pPr>
            <w:r>
              <w:rPr>
                <w:sz w:val="20"/>
                <w:szCs w:val="20"/>
              </w:rPr>
              <w:t>2</w:t>
            </w:r>
          </w:p>
        </w:tc>
        <w:tc>
          <w:tcPr>
            <w:tcW w:w="959" w:type="dxa"/>
          </w:tcPr>
          <w:p w:rsidR="00E6724B" w:rsidRPr="00DF06FB" w:rsidRDefault="00E6724B" w:rsidP="006D7578">
            <w:pPr>
              <w:rPr>
                <w:sz w:val="20"/>
                <w:szCs w:val="20"/>
              </w:rPr>
            </w:pPr>
            <w:r>
              <w:rPr>
                <w:sz w:val="20"/>
                <w:szCs w:val="20"/>
              </w:rPr>
              <w:t>1</w:t>
            </w:r>
          </w:p>
        </w:tc>
        <w:tc>
          <w:tcPr>
            <w:tcW w:w="883" w:type="dxa"/>
          </w:tcPr>
          <w:p w:rsidR="00E6724B" w:rsidRPr="00DF06FB" w:rsidRDefault="00E6724B" w:rsidP="006D7578">
            <w:pPr>
              <w:rPr>
                <w:sz w:val="20"/>
                <w:szCs w:val="20"/>
              </w:rPr>
            </w:pPr>
            <w:r>
              <w:rPr>
                <w:sz w:val="20"/>
                <w:szCs w:val="20"/>
              </w:rPr>
              <w:t>2</w:t>
            </w:r>
          </w:p>
        </w:tc>
        <w:tc>
          <w:tcPr>
            <w:tcW w:w="851" w:type="dxa"/>
          </w:tcPr>
          <w:p w:rsidR="00E6724B" w:rsidRPr="00DF06FB" w:rsidRDefault="00E6724B" w:rsidP="006D7578">
            <w:pPr>
              <w:rPr>
                <w:sz w:val="20"/>
                <w:szCs w:val="20"/>
              </w:rPr>
            </w:pPr>
            <w:r>
              <w:rPr>
                <w:sz w:val="20"/>
                <w:szCs w:val="20"/>
              </w:rPr>
              <w:t>2</w:t>
            </w:r>
          </w:p>
        </w:tc>
      </w:tr>
      <w:tr w:rsidR="00E6724B" w:rsidRPr="00DF06FB" w:rsidTr="006D7578">
        <w:tc>
          <w:tcPr>
            <w:tcW w:w="626" w:type="dxa"/>
          </w:tcPr>
          <w:p w:rsidR="00E6724B" w:rsidRPr="00DF06FB" w:rsidRDefault="00E6724B" w:rsidP="006D7578">
            <w:pPr>
              <w:rPr>
                <w:sz w:val="20"/>
                <w:szCs w:val="20"/>
              </w:rPr>
            </w:pPr>
            <w:r w:rsidRPr="00DF06FB">
              <w:rPr>
                <w:sz w:val="20"/>
                <w:szCs w:val="20"/>
              </w:rPr>
              <w:t>n</w:t>
            </w:r>
          </w:p>
        </w:tc>
        <w:tc>
          <w:tcPr>
            <w:tcW w:w="900" w:type="dxa"/>
          </w:tcPr>
          <w:p w:rsidR="00E6724B" w:rsidRPr="00DF06FB" w:rsidRDefault="00E6724B" w:rsidP="006D7578">
            <w:pPr>
              <w:rPr>
                <w:sz w:val="20"/>
                <w:szCs w:val="20"/>
              </w:rPr>
            </w:pPr>
            <w:r>
              <w:rPr>
                <w:sz w:val="20"/>
                <w:szCs w:val="20"/>
              </w:rPr>
              <w:t>6</w:t>
            </w:r>
          </w:p>
        </w:tc>
        <w:tc>
          <w:tcPr>
            <w:tcW w:w="967" w:type="dxa"/>
          </w:tcPr>
          <w:p w:rsidR="00E6724B" w:rsidRPr="00DF06FB" w:rsidRDefault="00E6724B" w:rsidP="006D7578">
            <w:pPr>
              <w:rPr>
                <w:sz w:val="20"/>
                <w:szCs w:val="20"/>
              </w:rPr>
            </w:pPr>
            <w:r>
              <w:rPr>
                <w:sz w:val="20"/>
                <w:szCs w:val="20"/>
              </w:rPr>
              <w:t>4</w:t>
            </w:r>
          </w:p>
        </w:tc>
        <w:tc>
          <w:tcPr>
            <w:tcW w:w="893" w:type="dxa"/>
          </w:tcPr>
          <w:p w:rsidR="00E6724B" w:rsidRPr="00DF06FB" w:rsidRDefault="00E6724B" w:rsidP="006D7578">
            <w:pPr>
              <w:rPr>
                <w:sz w:val="20"/>
                <w:szCs w:val="20"/>
              </w:rPr>
            </w:pPr>
            <w:r>
              <w:rPr>
                <w:sz w:val="20"/>
                <w:szCs w:val="20"/>
              </w:rPr>
              <w:t>5</w:t>
            </w:r>
          </w:p>
        </w:tc>
        <w:tc>
          <w:tcPr>
            <w:tcW w:w="959" w:type="dxa"/>
          </w:tcPr>
          <w:p w:rsidR="00E6724B" w:rsidRPr="00DF06FB" w:rsidRDefault="00E6724B" w:rsidP="006D7578">
            <w:pPr>
              <w:rPr>
                <w:sz w:val="20"/>
                <w:szCs w:val="20"/>
              </w:rPr>
            </w:pPr>
            <w:r>
              <w:rPr>
                <w:sz w:val="20"/>
                <w:szCs w:val="20"/>
              </w:rPr>
              <w:t>3</w:t>
            </w:r>
          </w:p>
        </w:tc>
        <w:tc>
          <w:tcPr>
            <w:tcW w:w="883" w:type="dxa"/>
          </w:tcPr>
          <w:p w:rsidR="00E6724B" w:rsidRPr="00DF06FB" w:rsidRDefault="00E6724B" w:rsidP="006D7578">
            <w:pPr>
              <w:rPr>
                <w:sz w:val="20"/>
                <w:szCs w:val="20"/>
              </w:rPr>
            </w:pPr>
            <w:r>
              <w:rPr>
                <w:sz w:val="20"/>
                <w:szCs w:val="20"/>
              </w:rPr>
              <w:t>5</w:t>
            </w:r>
          </w:p>
        </w:tc>
        <w:tc>
          <w:tcPr>
            <w:tcW w:w="851" w:type="dxa"/>
          </w:tcPr>
          <w:p w:rsidR="00E6724B" w:rsidRPr="00DF06FB" w:rsidRDefault="00E6724B" w:rsidP="006D7578">
            <w:pPr>
              <w:rPr>
                <w:sz w:val="20"/>
                <w:szCs w:val="20"/>
              </w:rPr>
            </w:pPr>
            <w:r>
              <w:rPr>
                <w:sz w:val="20"/>
                <w:szCs w:val="20"/>
              </w:rPr>
              <w:t>4</w:t>
            </w:r>
          </w:p>
        </w:tc>
      </w:tr>
    </w:tbl>
    <w:p w:rsidR="00E6724B" w:rsidRDefault="00E6724B" w:rsidP="006D7578">
      <w:pPr>
        <w:spacing w:before="240"/>
      </w:pPr>
      <w:proofErr w:type="spellStart"/>
      <w:proofErr w:type="gramStart"/>
      <w:r>
        <w:t>priord</w:t>
      </w:r>
      <w:proofErr w:type="spellEnd"/>
      <w:proofErr w:type="gramEnd"/>
      <w:r>
        <w:t>&lt;-c(12,8,10,6,10,8)</w:t>
      </w:r>
    </w:p>
    <w:p w:rsidR="00E6724B" w:rsidRDefault="00E6724B">
      <w:r>
        <w:br w:type="page"/>
      </w:r>
    </w:p>
    <w:p w:rsidR="00E6724B" w:rsidRPr="008C3E4A" w:rsidRDefault="00E6724B" w:rsidP="002E13B8">
      <w:pPr>
        <w:pStyle w:val="Heading2"/>
      </w:pPr>
      <w:r w:rsidRPr="008C3E4A">
        <w:lastRenderedPageBreak/>
        <w:t xml:space="preserve">Appendix </w:t>
      </w:r>
      <w:r>
        <w:t xml:space="preserve">3: Calculating </w:t>
      </w:r>
      <w:proofErr w:type="spellStart"/>
      <w:r>
        <w:t>Ku</w:t>
      </w:r>
      <w:bookmarkStart w:id="25" w:name="_GoBack"/>
      <w:bookmarkEnd w:id="25"/>
      <w:r>
        <w:t>llback-Leibler</w:t>
      </w:r>
      <w:proofErr w:type="spellEnd"/>
      <w:r>
        <w:t xml:space="preserve"> divergence</w:t>
      </w:r>
    </w:p>
    <w:p w:rsidR="00E6724B" w:rsidRPr="00BC53D4" w:rsidRDefault="00E6724B" w:rsidP="006D7578">
      <w:pPr>
        <w:spacing w:before="240"/>
      </w:pPr>
      <w:r>
        <w:t>We wish t</w:t>
      </w:r>
      <w:r w:rsidRPr="00BC53D4">
        <w:t xml:space="preserve">o assess elicited approximations to a true posterior. We </w:t>
      </w:r>
      <w:r>
        <w:t>may</w:t>
      </w:r>
      <w:r w:rsidRPr="00BC53D4">
        <w:t xml:space="preserve"> not know the true posterior</w:t>
      </w:r>
      <w:r>
        <w:t xml:space="preserve"> </w:t>
      </w:r>
      <w:r w:rsidRPr="00BC53D4">
        <w:t>analytically but through an MCMC sample.</w:t>
      </w:r>
      <w:r>
        <w:t xml:space="preserve"> </w:t>
      </w:r>
      <w:r w:rsidRPr="00BC53D4">
        <w:t xml:space="preserve">The following R function calculates the </w:t>
      </w:r>
      <w:proofErr w:type="spellStart"/>
      <w:r w:rsidRPr="00BC53D4">
        <w:t>Kullback-Leibler</w:t>
      </w:r>
      <w:proofErr w:type="spellEnd"/>
      <w:r w:rsidRPr="00BC53D4">
        <w:t xml:space="preserve"> discrepancy of an elicited distribution, given by a fitted</w:t>
      </w:r>
      <w:r>
        <w:t xml:space="preserve"> </w:t>
      </w:r>
      <w:proofErr w:type="gramStart"/>
      <w:r w:rsidRPr="00BC53D4">
        <w:t>Beta(</w:t>
      </w:r>
      <w:proofErr w:type="gramEnd"/>
      <w:r w:rsidRPr="00BC53D4">
        <w:t>mu*</w:t>
      </w:r>
      <w:r>
        <w:t>m</w:t>
      </w:r>
      <w:r w:rsidRPr="00BC53D4">
        <w:t>, (1-mu)*</w:t>
      </w:r>
      <w:r>
        <w:t>m</w:t>
      </w:r>
      <w:r w:rsidRPr="00BC53D4">
        <w:t>) , to a true distribution given by an MCMC sample</w:t>
      </w:r>
      <w:r>
        <w:t xml:space="preserve">, y . It uses a kernel density estimate of the true distribution, and numerical integration. The following R function </w:t>
      </w:r>
      <w:proofErr w:type="gramStart"/>
      <w:r>
        <w:t>will be used</w:t>
      </w:r>
      <w:proofErr w:type="gramEnd"/>
      <w:r>
        <w:t xml:space="preserve"> to calculate KL: </w:t>
      </w:r>
    </w:p>
    <w:p w:rsidR="00E6724B" w:rsidRDefault="00E6724B" w:rsidP="006D7578">
      <w:pPr>
        <w:autoSpaceDE w:val="0"/>
        <w:autoSpaceDN w:val="0"/>
        <w:adjustRightInd w:val="0"/>
        <w:spacing w:after="0" w:line="240" w:lineRule="auto"/>
        <w:rPr>
          <w:rFonts w:ascii="Consolas" w:hAnsi="Consolas" w:cs="Consolas"/>
          <w:sz w:val="20"/>
          <w:szCs w:val="20"/>
        </w:rPr>
      </w:pPr>
    </w:p>
    <w:p w:rsidR="00E6724B" w:rsidRDefault="00E6724B" w:rsidP="006D7578">
      <w:pPr>
        <w:autoSpaceDE w:val="0"/>
        <w:autoSpaceDN w:val="0"/>
        <w:adjustRightInd w:val="0"/>
        <w:spacing w:after="0" w:line="240" w:lineRule="auto"/>
        <w:rPr>
          <w:rFonts w:ascii="Consolas" w:hAnsi="Consolas" w:cs="Consolas"/>
          <w:sz w:val="20"/>
          <w:szCs w:val="20"/>
        </w:rPr>
      </w:pPr>
      <w:proofErr w:type="gramStart"/>
      <w:r>
        <w:rPr>
          <w:rFonts w:ascii="Consolas" w:hAnsi="Consolas" w:cs="Consolas"/>
          <w:sz w:val="20"/>
          <w:szCs w:val="20"/>
        </w:rPr>
        <w:t>kl</w:t>
      </w:r>
      <w:proofErr w:type="gramEnd"/>
      <w:r>
        <w:rPr>
          <w:rFonts w:ascii="Consolas" w:hAnsi="Consolas" w:cs="Consolas"/>
          <w:sz w:val="20"/>
          <w:szCs w:val="20"/>
        </w:rPr>
        <w:t xml:space="preserve"> &lt;- function(y, mu, m){</w:t>
      </w:r>
    </w:p>
    <w:p w:rsidR="00E6724B" w:rsidRDefault="00E6724B" w:rsidP="006D7578">
      <w:pPr>
        <w:autoSpaceDE w:val="0"/>
        <w:autoSpaceDN w:val="0"/>
        <w:adjustRightInd w:val="0"/>
        <w:spacing w:after="0" w:line="240" w:lineRule="auto"/>
        <w:ind w:left="720"/>
        <w:rPr>
          <w:rFonts w:ascii="Consolas" w:hAnsi="Consolas" w:cs="Consolas"/>
          <w:sz w:val="20"/>
          <w:szCs w:val="20"/>
        </w:rPr>
      </w:pPr>
      <w:r>
        <w:rPr>
          <w:rFonts w:ascii="Consolas" w:hAnsi="Consolas" w:cs="Consolas"/>
          <w:sz w:val="20"/>
          <w:szCs w:val="20"/>
        </w:rPr>
        <w:t>d &lt;- density(y, from=0, to=1)</w:t>
      </w:r>
    </w:p>
    <w:p w:rsidR="00E6724B" w:rsidRDefault="00E6724B" w:rsidP="006D7578">
      <w:pPr>
        <w:autoSpaceDE w:val="0"/>
        <w:autoSpaceDN w:val="0"/>
        <w:adjustRightInd w:val="0"/>
        <w:spacing w:after="0" w:line="240" w:lineRule="auto"/>
        <w:ind w:left="720"/>
        <w:rPr>
          <w:rFonts w:ascii="Consolas" w:hAnsi="Consolas" w:cs="Consolas"/>
          <w:sz w:val="20"/>
          <w:szCs w:val="20"/>
        </w:rPr>
      </w:pPr>
      <w:proofErr w:type="spellStart"/>
      <w:proofErr w:type="gramStart"/>
      <w:r>
        <w:rPr>
          <w:rFonts w:ascii="Consolas" w:hAnsi="Consolas" w:cs="Consolas"/>
          <w:sz w:val="20"/>
          <w:szCs w:val="20"/>
        </w:rPr>
        <w:t>dfn</w:t>
      </w:r>
      <w:proofErr w:type="spellEnd"/>
      <w:proofErr w:type="gramEnd"/>
      <w:r>
        <w:rPr>
          <w:rFonts w:ascii="Consolas" w:hAnsi="Consolas" w:cs="Consolas"/>
          <w:sz w:val="20"/>
          <w:szCs w:val="20"/>
        </w:rPr>
        <w:t xml:space="preserve"> &lt;- with(d, </w:t>
      </w:r>
      <w:proofErr w:type="spellStart"/>
      <w:r>
        <w:rPr>
          <w:rFonts w:ascii="Consolas" w:hAnsi="Consolas" w:cs="Consolas"/>
          <w:sz w:val="20"/>
          <w:szCs w:val="20"/>
        </w:rPr>
        <w:t>approxfun</w:t>
      </w:r>
      <w:proofErr w:type="spellEnd"/>
      <w:r>
        <w:rPr>
          <w:rFonts w:ascii="Consolas" w:hAnsi="Consolas" w:cs="Consolas"/>
          <w:sz w:val="20"/>
          <w:szCs w:val="20"/>
        </w:rPr>
        <w:t>(x = x, y = y))</w:t>
      </w:r>
    </w:p>
    <w:p w:rsidR="00E6724B" w:rsidRDefault="00E6724B" w:rsidP="006D7578">
      <w:pPr>
        <w:autoSpaceDE w:val="0"/>
        <w:autoSpaceDN w:val="0"/>
        <w:adjustRightInd w:val="0"/>
        <w:spacing w:after="0" w:line="240" w:lineRule="auto"/>
        <w:ind w:left="720"/>
        <w:rPr>
          <w:rFonts w:ascii="Consolas" w:hAnsi="Consolas" w:cs="Consolas"/>
          <w:sz w:val="20"/>
          <w:szCs w:val="20"/>
        </w:rPr>
      </w:pPr>
      <w:proofErr w:type="spellStart"/>
      <w:proofErr w:type="gramStart"/>
      <w:r>
        <w:rPr>
          <w:rFonts w:ascii="Consolas" w:hAnsi="Consolas" w:cs="Consolas"/>
          <w:sz w:val="20"/>
          <w:szCs w:val="20"/>
        </w:rPr>
        <w:t>fn</w:t>
      </w:r>
      <w:proofErr w:type="spellEnd"/>
      <w:proofErr w:type="gramEnd"/>
      <w:r>
        <w:rPr>
          <w:rFonts w:ascii="Consolas" w:hAnsi="Consolas" w:cs="Consolas"/>
          <w:sz w:val="20"/>
          <w:szCs w:val="20"/>
        </w:rPr>
        <w:t xml:space="preserve"> &lt;- function(x){</w:t>
      </w:r>
    </w:p>
    <w:p w:rsidR="00E6724B" w:rsidRDefault="00E6724B" w:rsidP="006D7578">
      <w:pPr>
        <w:autoSpaceDE w:val="0"/>
        <w:autoSpaceDN w:val="0"/>
        <w:adjustRightInd w:val="0"/>
        <w:spacing w:after="0" w:line="240" w:lineRule="auto"/>
        <w:ind w:left="1440"/>
        <w:rPr>
          <w:rFonts w:ascii="Consolas" w:hAnsi="Consolas" w:cs="Consolas"/>
          <w:sz w:val="20"/>
          <w:szCs w:val="20"/>
        </w:rPr>
      </w:pPr>
      <w:r>
        <w:rPr>
          <w:rFonts w:ascii="Consolas" w:hAnsi="Consolas" w:cs="Consolas"/>
          <w:sz w:val="20"/>
          <w:szCs w:val="20"/>
        </w:rPr>
        <w:t xml:space="preserve">p &lt;- </w:t>
      </w:r>
      <w:proofErr w:type="spellStart"/>
      <w:r>
        <w:rPr>
          <w:rFonts w:ascii="Consolas" w:hAnsi="Consolas" w:cs="Consolas"/>
          <w:sz w:val="20"/>
          <w:szCs w:val="20"/>
        </w:rPr>
        <w:t>dfn</w:t>
      </w:r>
      <w:proofErr w:type="spellEnd"/>
      <w:r>
        <w:rPr>
          <w:rFonts w:ascii="Consolas" w:hAnsi="Consolas" w:cs="Consolas"/>
          <w:sz w:val="20"/>
          <w:szCs w:val="20"/>
        </w:rPr>
        <w:t>(x)</w:t>
      </w:r>
    </w:p>
    <w:p w:rsidR="00E6724B" w:rsidRPr="00BC53D4" w:rsidRDefault="00E6724B" w:rsidP="006D7578">
      <w:pPr>
        <w:autoSpaceDE w:val="0"/>
        <w:autoSpaceDN w:val="0"/>
        <w:adjustRightInd w:val="0"/>
        <w:spacing w:after="0" w:line="240" w:lineRule="auto"/>
        <w:ind w:left="1440"/>
        <w:rPr>
          <w:rFonts w:ascii="Consolas" w:hAnsi="Consolas" w:cs="Consolas"/>
          <w:sz w:val="20"/>
          <w:szCs w:val="20"/>
          <w:lang w:val="pt-PT"/>
        </w:rPr>
      </w:pPr>
      <w:r w:rsidRPr="00BC53D4">
        <w:rPr>
          <w:rFonts w:ascii="Consolas" w:hAnsi="Consolas" w:cs="Consolas"/>
          <w:sz w:val="20"/>
          <w:szCs w:val="20"/>
          <w:lang w:val="pt-PT"/>
        </w:rPr>
        <w:t>q &lt;- dbeta(x, mu*</w:t>
      </w:r>
      <w:r>
        <w:rPr>
          <w:rFonts w:ascii="Consolas" w:hAnsi="Consolas" w:cs="Consolas"/>
          <w:sz w:val="20"/>
          <w:szCs w:val="20"/>
          <w:lang w:val="pt-PT"/>
        </w:rPr>
        <w:t>m</w:t>
      </w:r>
      <w:r w:rsidRPr="00BC53D4">
        <w:rPr>
          <w:rFonts w:ascii="Consolas" w:hAnsi="Consolas" w:cs="Consolas"/>
          <w:sz w:val="20"/>
          <w:szCs w:val="20"/>
          <w:lang w:val="pt-PT"/>
        </w:rPr>
        <w:t>, (1-mu)*</w:t>
      </w:r>
      <w:r>
        <w:rPr>
          <w:rFonts w:ascii="Consolas" w:hAnsi="Consolas" w:cs="Consolas"/>
          <w:sz w:val="20"/>
          <w:szCs w:val="20"/>
          <w:lang w:val="pt-PT"/>
        </w:rPr>
        <w:t>m</w:t>
      </w:r>
      <w:r w:rsidRPr="00BC53D4">
        <w:rPr>
          <w:rFonts w:ascii="Consolas" w:hAnsi="Consolas" w:cs="Consolas"/>
          <w:sz w:val="20"/>
          <w:szCs w:val="20"/>
          <w:lang w:val="pt-PT"/>
        </w:rPr>
        <w:t>)</w:t>
      </w:r>
    </w:p>
    <w:p w:rsidR="00E6724B" w:rsidRDefault="00E6724B" w:rsidP="006D7578">
      <w:pPr>
        <w:autoSpaceDE w:val="0"/>
        <w:autoSpaceDN w:val="0"/>
        <w:adjustRightInd w:val="0"/>
        <w:spacing w:after="0" w:line="240" w:lineRule="auto"/>
        <w:ind w:left="1440"/>
        <w:rPr>
          <w:rFonts w:ascii="Consolas" w:hAnsi="Consolas" w:cs="Consolas"/>
          <w:sz w:val="20"/>
          <w:szCs w:val="20"/>
        </w:rPr>
      </w:pPr>
      <w:proofErr w:type="gramStart"/>
      <w:r>
        <w:rPr>
          <w:rFonts w:ascii="Consolas" w:hAnsi="Consolas" w:cs="Consolas"/>
          <w:sz w:val="20"/>
          <w:szCs w:val="20"/>
        </w:rPr>
        <w:t>p</w:t>
      </w:r>
      <w:proofErr w:type="gramEnd"/>
      <w:r>
        <w:rPr>
          <w:rFonts w:ascii="Consolas" w:hAnsi="Consolas" w:cs="Consolas"/>
          <w:sz w:val="20"/>
          <w:szCs w:val="20"/>
        </w:rPr>
        <w:t>*(log(p) - log(q))</w:t>
      </w:r>
    </w:p>
    <w:p w:rsidR="00E6724B" w:rsidRDefault="00E6724B" w:rsidP="006D7578">
      <w:pPr>
        <w:autoSpaceDE w:val="0"/>
        <w:autoSpaceDN w:val="0"/>
        <w:adjustRightInd w:val="0"/>
        <w:spacing w:after="0" w:line="240" w:lineRule="auto"/>
        <w:ind w:left="720"/>
        <w:rPr>
          <w:rFonts w:ascii="Consolas" w:hAnsi="Consolas" w:cs="Consolas"/>
          <w:sz w:val="20"/>
          <w:szCs w:val="20"/>
        </w:rPr>
      </w:pPr>
      <w:r>
        <w:rPr>
          <w:rFonts w:ascii="Consolas" w:hAnsi="Consolas" w:cs="Consolas"/>
          <w:sz w:val="20"/>
          <w:szCs w:val="20"/>
        </w:rPr>
        <w:t>}</w:t>
      </w:r>
    </w:p>
    <w:p w:rsidR="00E6724B" w:rsidRDefault="00E6724B" w:rsidP="006D7578">
      <w:pPr>
        <w:autoSpaceDE w:val="0"/>
        <w:autoSpaceDN w:val="0"/>
        <w:adjustRightInd w:val="0"/>
        <w:spacing w:after="0" w:line="240" w:lineRule="auto"/>
        <w:ind w:left="720"/>
        <w:rPr>
          <w:rFonts w:ascii="Consolas" w:hAnsi="Consolas" w:cs="Consolas"/>
          <w:sz w:val="20"/>
          <w:szCs w:val="20"/>
        </w:rPr>
      </w:pPr>
      <w:proofErr w:type="gramStart"/>
      <w:r>
        <w:rPr>
          <w:rFonts w:ascii="Consolas" w:hAnsi="Consolas" w:cs="Consolas"/>
          <w:sz w:val="20"/>
          <w:szCs w:val="20"/>
        </w:rPr>
        <w:t>integrate(</w:t>
      </w:r>
      <w:proofErr w:type="spellStart"/>
      <w:proofErr w:type="gramEnd"/>
      <w:r>
        <w:rPr>
          <w:rFonts w:ascii="Consolas" w:hAnsi="Consolas" w:cs="Consolas"/>
          <w:sz w:val="20"/>
          <w:szCs w:val="20"/>
        </w:rPr>
        <w:t>fn</w:t>
      </w:r>
      <w:proofErr w:type="spellEnd"/>
      <w:r>
        <w:rPr>
          <w:rFonts w:ascii="Consolas" w:hAnsi="Consolas" w:cs="Consolas"/>
          <w:sz w:val="20"/>
          <w:szCs w:val="20"/>
        </w:rPr>
        <w:t>, 0, 1)</w:t>
      </w:r>
    </w:p>
    <w:p w:rsidR="00E6724B" w:rsidRDefault="00E6724B" w:rsidP="006D7578">
      <w:pPr>
        <w:spacing w:after="0"/>
        <w:rPr>
          <w:rFonts w:ascii="Consolas" w:hAnsi="Consolas" w:cs="Consolas"/>
          <w:sz w:val="20"/>
          <w:szCs w:val="20"/>
        </w:rPr>
      </w:pPr>
      <w:r>
        <w:rPr>
          <w:rFonts w:ascii="Consolas" w:hAnsi="Consolas" w:cs="Consolas"/>
          <w:sz w:val="20"/>
          <w:szCs w:val="20"/>
        </w:rPr>
        <w:t>}</w:t>
      </w:r>
    </w:p>
    <w:p w:rsidR="00E6724B" w:rsidRDefault="00E6724B" w:rsidP="006D7578">
      <w:pPr>
        <w:spacing w:after="0"/>
        <w:rPr>
          <w:rFonts w:ascii="Consolas" w:hAnsi="Consolas" w:cs="Consolas"/>
          <w:sz w:val="20"/>
          <w:szCs w:val="20"/>
        </w:rPr>
      </w:pPr>
    </w:p>
    <w:p w:rsidR="00E6724B" w:rsidRDefault="00E6724B" w:rsidP="006D7578">
      <w:pPr>
        <w:spacing w:after="0"/>
        <w:rPr>
          <w:rFonts w:ascii="Consolas" w:hAnsi="Consolas" w:cs="Consolas"/>
          <w:sz w:val="20"/>
          <w:szCs w:val="20"/>
        </w:rPr>
      </w:pPr>
    </w:p>
    <w:p w:rsidR="00E6724B" w:rsidRDefault="00E6724B" w:rsidP="006D7578">
      <w:pPr>
        <w:spacing w:before="240"/>
      </w:pPr>
    </w:p>
    <w:p w:rsidR="00920135" w:rsidRDefault="00920135"/>
    <w:sectPr w:rsidR="00920135" w:rsidSect="006D7578">
      <w:footerReference w:type="default" r:id="rId18"/>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377F" w:rsidRDefault="00B2377F" w:rsidP="00E6724B">
      <w:pPr>
        <w:spacing w:after="0" w:line="240" w:lineRule="auto"/>
      </w:pPr>
      <w:r>
        <w:separator/>
      </w:r>
    </w:p>
  </w:endnote>
  <w:endnote w:type="continuationSeparator" w:id="0">
    <w:p w:rsidR="00B2377F" w:rsidRDefault="00B2377F" w:rsidP="00E672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rPr>
      <w:id w:val="-84001022"/>
      <w:docPartObj>
        <w:docPartGallery w:val="Page Numbers (Bottom of Page)"/>
        <w:docPartUnique/>
      </w:docPartObj>
    </w:sdtPr>
    <w:sdtEndPr>
      <w:rPr>
        <w:noProof/>
        <w:sz w:val="14"/>
      </w:rPr>
    </w:sdtEndPr>
    <w:sdtContent>
      <w:p w:rsidR="00B2377F" w:rsidRPr="00880CEC" w:rsidRDefault="00B2377F" w:rsidP="006D7578">
        <w:pPr>
          <w:pStyle w:val="Footer"/>
          <w:rPr>
            <w:sz w:val="14"/>
          </w:rPr>
        </w:pPr>
        <w:r>
          <w:rPr>
            <w:sz w:val="18"/>
          </w:rPr>
          <w:t>Final protocol: 26/09/2018</w:t>
        </w:r>
        <w:r>
          <w:rPr>
            <w:sz w:val="18"/>
          </w:rPr>
          <w:tab/>
        </w:r>
        <w:r>
          <w:rPr>
            <w:sz w:val="18"/>
          </w:rPr>
          <w:tab/>
        </w:r>
        <w:r w:rsidRPr="00880CEC">
          <w:rPr>
            <w:sz w:val="14"/>
          </w:rPr>
          <w:fldChar w:fldCharType="begin"/>
        </w:r>
        <w:r w:rsidRPr="00880CEC">
          <w:rPr>
            <w:sz w:val="14"/>
          </w:rPr>
          <w:instrText xml:space="preserve"> PAGE   \* MERGEFORMAT </w:instrText>
        </w:r>
        <w:r w:rsidRPr="00880CEC">
          <w:rPr>
            <w:sz w:val="14"/>
          </w:rPr>
          <w:fldChar w:fldCharType="separate"/>
        </w:r>
        <w:r w:rsidR="002E13B8">
          <w:rPr>
            <w:noProof/>
            <w:sz w:val="14"/>
          </w:rPr>
          <w:t>33</w:t>
        </w:r>
        <w:r w:rsidRPr="00880CEC">
          <w:rPr>
            <w:noProof/>
            <w:sz w:val="14"/>
          </w:rPr>
          <w:fldChar w:fldCharType="end"/>
        </w:r>
        <w:r w:rsidRPr="00880CEC">
          <w:rPr>
            <w:noProof/>
            <w:sz w:val="14"/>
          </w:rPr>
          <w:t>/</w:t>
        </w:r>
        <w:r w:rsidRPr="00880CEC">
          <w:rPr>
            <w:noProof/>
            <w:sz w:val="14"/>
          </w:rPr>
          <w:fldChar w:fldCharType="begin"/>
        </w:r>
        <w:r w:rsidRPr="00880CEC">
          <w:rPr>
            <w:noProof/>
            <w:sz w:val="14"/>
          </w:rPr>
          <w:instrText xml:space="preserve"> NUMPAGES   \* MERGEFORMAT </w:instrText>
        </w:r>
        <w:r w:rsidRPr="00880CEC">
          <w:rPr>
            <w:noProof/>
            <w:sz w:val="14"/>
          </w:rPr>
          <w:fldChar w:fldCharType="separate"/>
        </w:r>
        <w:r w:rsidR="002E13B8">
          <w:rPr>
            <w:noProof/>
            <w:sz w:val="14"/>
          </w:rPr>
          <w:t>34</w:t>
        </w:r>
        <w:r w:rsidRPr="00880CEC">
          <w:rPr>
            <w:noProof/>
            <w:sz w:val="14"/>
          </w:rPr>
          <w:fldChar w:fldCharType="end"/>
        </w:r>
      </w:p>
    </w:sdtContent>
  </w:sdt>
  <w:p w:rsidR="00B2377F" w:rsidRDefault="00B237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377F" w:rsidRDefault="00B2377F" w:rsidP="00E6724B">
      <w:pPr>
        <w:spacing w:after="0" w:line="240" w:lineRule="auto"/>
      </w:pPr>
      <w:r>
        <w:separator/>
      </w:r>
    </w:p>
  </w:footnote>
  <w:footnote w:type="continuationSeparator" w:id="0">
    <w:p w:rsidR="00B2377F" w:rsidRDefault="00B2377F" w:rsidP="00E6724B">
      <w:pPr>
        <w:spacing w:after="0" w:line="240" w:lineRule="auto"/>
      </w:pPr>
      <w:r>
        <w:continuationSeparator/>
      </w:r>
    </w:p>
  </w:footnote>
  <w:footnote w:id="1">
    <w:p w:rsidR="00B2377F" w:rsidRDefault="00B2377F">
      <w:pPr>
        <w:pStyle w:val="FootnoteText"/>
      </w:pPr>
      <w:r>
        <w:rPr>
          <w:rStyle w:val="FootnoteReference"/>
        </w:rPr>
        <w:footnoteRef/>
      </w:r>
      <w:r>
        <w:t xml:space="preserve"> Throughout, the term ‘belief’ or ‘degree of belief’ refers to the construct, whilst the term ‘subjective probability’ refers to quantifications of the degree of belief </w:t>
      </w:r>
    </w:p>
  </w:footnote>
  <w:footnote w:id="2">
    <w:p w:rsidR="00B2377F" w:rsidRDefault="00B2377F">
      <w:pPr>
        <w:pStyle w:val="FootnoteText"/>
      </w:pPr>
      <w:r>
        <w:rPr>
          <w:rStyle w:val="FootnoteReference"/>
        </w:rPr>
        <w:footnoteRef/>
      </w:r>
      <w:r>
        <w:t xml:space="preserve"> Two general types of uncertainty exist: </w:t>
      </w:r>
      <w:proofErr w:type="spellStart"/>
      <w:r>
        <w:t>aleatory</w:t>
      </w:r>
      <w:proofErr w:type="spellEnd"/>
      <w:r>
        <w:t xml:space="preserve"> and epistemic. Epistemic uncertainty is subjective in nature and arises primarily from limited or imperfect knowledge. It is, in principle, reducible by obtaining more, or better, information. Uncertainty in parameters of a statistical model is generally epistemic.</w:t>
      </w:r>
      <w:r w:rsidRPr="007A2F03">
        <w:t xml:space="preserve"> </w:t>
      </w:r>
      <w:r>
        <w:rPr>
          <w:noProof/>
        </w:rPr>
        <w:t>[4]</w:t>
      </w:r>
      <w:r>
        <w:rPr>
          <w:noProof/>
        </w:rPr>
        <w:tab/>
        <w:t>O'Hagan A. Uncertain judgements : eliciting experts' probabilities. London ; Hoboken, NJ: John Wiley &amp; Sons 2006.</w:t>
      </w:r>
    </w:p>
  </w:footnote>
  <w:footnote w:id="3">
    <w:p w:rsidR="00B2377F" w:rsidRDefault="00B2377F" w:rsidP="006D7578">
      <w:pPr>
        <w:pStyle w:val="FootnoteText"/>
      </w:pPr>
      <w:r>
        <w:rPr>
          <w:rStyle w:val="FootnoteReference"/>
        </w:rPr>
        <w:footnoteRef/>
      </w:r>
      <w:r>
        <w:t xml:space="preserve"> O’Hagan </w:t>
      </w:r>
      <w:r>
        <w:rPr>
          <w:noProof/>
        </w:rPr>
        <w:t>[4] ibid.</w:t>
      </w:r>
      <w:r>
        <w:t xml:space="preserve"> identifies that this stream of elicitation research cannot distinguish ‘Inaccurate knowledge from poor elicitation’. We here avoid using the term </w:t>
      </w:r>
      <w:r w:rsidRPr="008F7D5F">
        <w:t xml:space="preserve">“knowledge” </w:t>
      </w:r>
      <w:r>
        <w:t xml:space="preserve">as </w:t>
      </w:r>
      <w:r w:rsidRPr="008F7D5F">
        <w:t>is often taken to be “justified true belief”</w:t>
      </w:r>
      <w:r>
        <w:t xml:space="preserve"> </w:t>
      </w:r>
      <w:r w:rsidRPr="008F7D5F">
        <w:t xml:space="preserve">and </w:t>
      </w:r>
      <w:r>
        <w:t>hence</w:t>
      </w:r>
      <w:r w:rsidRPr="008F7D5F">
        <w:t xml:space="preserve"> </w:t>
      </w:r>
      <w:proofErr w:type="gramStart"/>
      <w:r w:rsidRPr="008F7D5F">
        <w:t>cannot be inaccurate</w:t>
      </w:r>
      <w:proofErr w:type="gramEnd"/>
      <w:r w:rsidRPr="008F7D5F">
        <w:t xml:space="preserve"> (though this is controversial, see http://www.iep.utm.edu/gettier/#H2).</w:t>
      </w:r>
    </w:p>
  </w:footnote>
  <w:footnote w:id="4">
    <w:p w:rsidR="00B2377F" w:rsidRDefault="00B2377F" w:rsidP="006D7578">
      <w:pPr>
        <w:pStyle w:val="FootnoteText"/>
      </w:pPr>
      <w:r>
        <w:rPr>
          <w:rStyle w:val="FootnoteReference"/>
        </w:rPr>
        <w:footnoteRef/>
      </w:r>
      <w:r>
        <w:t xml:space="preserve"> The target quantity for the elicitation is conditional on treatment, hence is independent of the other pill. </w:t>
      </w:r>
    </w:p>
  </w:footnote>
  <w:footnote w:id="5">
    <w:p w:rsidR="00B2377F" w:rsidRPr="00912C0E" w:rsidRDefault="00B2377F" w:rsidP="006D7578">
      <w:pPr>
        <w:pStyle w:val="FootnoteText"/>
        <w:rPr>
          <w:i/>
          <w:sz w:val="22"/>
        </w:rPr>
      </w:pPr>
    </w:p>
  </w:footnote>
  <w:footnote w:id="6">
    <w:p w:rsidR="00B2377F" w:rsidRDefault="00B2377F" w:rsidP="006D7578">
      <w:pPr>
        <w:pStyle w:val="FootnoteText"/>
      </w:pPr>
      <w:r>
        <w:rPr>
          <w:rStyle w:val="FootnoteReference"/>
        </w:rPr>
        <w:footnoteRef/>
      </w:r>
      <w:r>
        <w:t xml:space="preserve"> We considered an alternative scenario of treatment vs no treatment, but considered that subjects may presume treatment is effective</w:t>
      </w:r>
    </w:p>
  </w:footnote>
  <w:footnote w:id="7">
    <w:p w:rsidR="00B2377F" w:rsidRDefault="00B2377F">
      <w:pPr>
        <w:pStyle w:val="FootnoteText"/>
      </w:pPr>
      <w:r>
        <w:rPr>
          <w:rStyle w:val="FootnoteReference"/>
        </w:rPr>
        <w:footnoteRef/>
      </w:r>
      <w:r>
        <w:t xml:space="preserve"> The median of the Beta distribution does not present a closed form solution, hence to find values for the alpha and beta parameters using the median and variance (a system of two equations) numerical methods were used, specifically those implemented within the </w:t>
      </w:r>
      <w:proofErr w:type="spellStart"/>
      <w:r w:rsidRPr="00BB6808">
        <w:t>nleqslv</w:t>
      </w:r>
      <w:proofErr w:type="spellEnd"/>
      <w:r>
        <w:t xml:space="preserve"> package in R (</w:t>
      </w:r>
      <w:proofErr w:type="spellStart"/>
      <w:r w:rsidRPr="00BB6808">
        <w:t>Broyden</w:t>
      </w:r>
      <w:proofErr w:type="spellEnd"/>
      <w:r w:rsidRPr="00BB6808">
        <w:t xml:space="preserve"> or a full Newton method</w:t>
      </w:r>
      <w:r>
        <w:t xml:space="preserve">). The absolute differences in the median and variance </w:t>
      </w:r>
      <w:proofErr w:type="gramStart"/>
      <w:r>
        <w:t>were used</w:t>
      </w:r>
      <w:proofErr w:type="gramEnd"/>
      <w:r>
        <w:t xml:space="preserve"> as targets for the optimisation.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60D58"/>
    <w:multiLevelType w:val="hybridMultilevel"/>
    <w:tmpl w:val="2A80F9C8"/>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1" w15:restartNumberingAfterBreak="0">
    <w:nsid w:val="09040B30"/>
    <w:multiLevelType w:val="multilevel"/>
    <w:tmpl w:val="CE867992"/>
    <w:lvl w:ilvl="0">
      <w:start w:val="1"/>
      <w:numFmt w:val="decimal"/>
      <w:lvlText w:val="%1."/>
      <w:lvlJc w:val="left"/>
      <w:pPr>
        <w:ind w:left="360" w:hanging="360"/>
      </w:pPr>
    </w:lvl>
    <w:lvl w:ilvl="1">
      <w:start w:val="1"/>
      <w:numFmt w:val="bullet"/>
      <w:lvlText w:val=""/>
      <w:lvlJc w:val="left"/>
      <w:pPr>
        <w:ind w:left="43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EC07B9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12024EA"/>
    <w:multiLevelType w:val="hybridMultilevel"/>
    <w:tmpl w:val="ACB6782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13222B2C"/>
    <w:multiLevelType w:val="hybridMultilevel"/>
    <w:tmpl w:val="E8A007E4"/>
    <w:lvl w:ilvl="0" w:tplc="30C0B792">
      <w:start w:val="1"/>
      <w:numFmt w:val="bullet"/>
      <w:lvlText w:val="•"/>
      <w:lvlJc w:val="left"/>
      <w:pPr>
        <w:tabs>
          <w:tab w:val="num" w:pos="720"/>
        </w:tabs>
        <w:ind w:left="720" w:hanging="360"/>
      </w:pPr>
      <w:rPr>
        <w:rFonts w:ascii="Arial" w:hAnsi="Arial" w:hint="default"/>
      </w:rPr>
    </w:lvl>
    <w:lvl w:ilvl="1" w:tplc="FAFC2E0C">
      <w:start w:val="1810"/>
      <w:numFmt w:val="bullet"/>
      <w:lvlText w:val="•"/>
      <w:lvlJc w:val="left"/>
      <w:pPr>
        <w:tabs>
          <w:tab w:val="num" w:pos="1440"/>
        </w:tabs>
        <w:ind w:left="1440" w:hanging="360"/>
      </w:pPr>
      <w:rPr>
        <w:rFonts w:ascii="Arial" w:hAnsi="Arial" w:hint="default"/>
      </w:rPr>
    </w:lvl>
    <w:lvl w:ilvl="2" w:tplc="086802C6">
      <w:start w:val="1810"/>
      <w:numFmt w:val="bullet"/>
      <w:lvlText w:val="•"/>
      <w:lvlJc w:val="left"/>
      <w:pPr>
        <w:tabs>
          <w:tab w:val="num" w:pos="2160"/>
        </w:tabs>
        <w:ind w:left="2160" w:hanging="360"/>
      </w:pPr>
      <w:rPr>
        <w:rFonts w:ascii="Arial" w:hAnsi="Arial" w:hint="default"/>
      </w:rPr>
    </w:lvl>
    <w:lvl w:ilvl="3" w:tplc="E70EBC8E" w:tentative="1">
      <w:start w:val="1"/>
      <w:numFmt w:val="bullet"/>
      <w:lvlText w:val="•"/>
      <w:lvlJc w:val="left"/>
      <w:pPr>
        <w:tabs>
          <w:tab w:val="num" w:pos="2880"/>
        </w:tabs>
        <w:ind w:left="2880" w:hanging="360"/>
      </w:pPr>
      <w:rPr>
        <w:rFonts w:ascii="Arial" w:hAnsi="Arial" w:hint="default"/>
      </w:rPr>
    </w:lvl>
    <w:lvl w:ilvl="4" w:tplc="12583A12" w:tentative="1">
      <w:start w:val="1"/>
      <w:numFmt w:val="bullet"/>
      <w:lvlText w:val="•"/>
      <w:lvlJc w:val="left"/>
      <w:pPr>
        <w:tabs>
          <w:tab w:val="num" w:pos="3600"/>
        </w:tabs>
        <w:ind w:left="3600" w:hanging="360"/>
      </w:pPr>
      <w:rPr>
        <w:rFonts w:ascii="Arial" w:hAnsi="Arial" w:hint="default"/>
      </w:rPr>
    </w:lvl>
    <w:lvl w:ilvl="5" w:tplc="2FB488CC" w:tentative="1">
      <w:start w:val="1"/>
      <w:numFmt w:val="bullet"/>
      <w:lvlText w:val="•"/>
      <w:lvlJc w:val="left"/>
      <w:pPr>
        <w:tabs>
          <w:tab w:val="num" w:pos="4320"/>
        </w:tabs>
        <w:ind w:left="4320" w:hanging="360"/>
      </w:pPr>
      <w:rPr>
        <w:rFonts w:ascii="Arial" w:hAnsi="Arial" w:hint="default"/>
      </w:rPr>
    </w:lvl>
    <w:lvl w:ilvl="6" w:tplc="958EE992" w:tentative="1">
      <w:start w:val="1"/>
      <w:numFmt w:val="bullet"/>
      <w:lvlText w:val="•"/>
      <w:lvlJc w:val="left"/>
      <w:pPr>
        <w:tabs>
          <w:tab w:val="num" w:pos="5040"/>
        </w:tabs>
        <w:ind w:left="5040" w:hanging="360"/>
      </w:pPr>
      <w:rPr>
        <w:rFonts w:ascii="Arial" w:hAnsi="Arial" w:hint="default"/>
      </w:rPr>
    </w:lvl>
    <w:lvl w:ilvl="7" w:tplc="212E2ED0" w:tentative="1">
      <w:start w:val="1"/>
      <w:numFmt w:val="bullet"/>
      <w:lvlText w:val="•"/>
      <w:lvlJc w:val="left"/>
      <w:pPr>
        <w:tabs>
          <w:tab w:val="num" w:pos="5760"/>
        </w:tabs>
        <w:ind w:left="5760" w:hanging="360"/>
      </w:pPr>
      <w:rPr>
        <w:rFonts w:ascii="Arial" w:hAnsi="Arial" w:hint="default"/>
      </w:rPr>
    </w:lvl>
    <w:lvl w:ilvl="8" w:tplc="41BADFA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5A45A06"/>
    <w:multiLevelType w:val="multilevel"/>
    <w:tmpl w:val="F7A4143E"/>
    <w:lvl w:ilvl="0">
      <w:start w:val="1"/>
      <w:numFmt w:val="decimal"/>
      <w:lvlText w:val="%1."/>
      <w:lvlJc w:val="left"/>
      <w:pPr>
        <w:ind w:left="360" w:hanging="360"/>
      </w:pPr>
    </w:lvl>
    <w:lvl w:ilvl="1">
      <w:start w:val="1"/>
      <w:numFmt w:val="decimal"/>
      <w:lvlText w:val="%1.%2."/>
      <w:lvlJc w:val="left"/>
      <w:pPr>
        <w:ind w:left="43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AB7145E"/>
    <w:multiLevelType w:val="hybridMultilevel"/>
    <w:tmpl w:val="F8740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EC503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C731306"/>
    <w:multiLevelType w:val="multilevel"/>
    <w:tmpl w:val="040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FFB0F0E"/>
    <w:multiLevelType w:val="multilevel"/>
    <w:tmpl w:val="040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0B50547"/>
    <w:multiLevelType w:val="hybridMultilevel"/>
    <w:tmpl w:val="40346810"/>
    <w:lvl w:ilvl="0" w:tplc="951E1D38">
      <w:start w:val="1"/>
      <w:numFmt w:val="bullet"/>
      <w:lvlText w:val="•"/>
      <w:lvlJc w:val="left"/>
      <w:pPr>
        <w:tabs>
          <w:tab w:val="num" w:pos="720"/>
        </w:tabs>
        <w:ind w:left="720" w:hanging="360"/>
      </w:pPr>
      <w:rPr>
        <w:rFonts w:ascii="Arial" w:hAnsi="Arial" w:hint="default"/>
      </w:rPr>
    </w:lvl>
    <w:lvl w:ilvl="1" w:tplc="6BBA297E" w:tentative="1">
      <w:start w:val="1"/>
      <w:numFmt w:val="bullet"/>
      <w:lvlText w:val="•"/>
      <w:lvlJc w:val="left"/>
      <w:pPr>
        <w:tabs>
          <w:tab w:val="num" w:pos="1440"/>
        </w:tabs>
        <w:ind w:left="1440" w:hanging="360"/>
      </w:pPr>
      <w:rPr>
        <w:rFonts w:ascii="Arial" w:hAnsi="Arial" w:hint="default"/>
      </w:rPr>
    </w:lvl>
    <w:lvl w:ilvl="2" w:tplc="2474F0C0" w:tentative="1">
      <w:start w:val="1"/>
      <w:numFmt w:val="bullet"/>
      <w:lvlText w:val="•"/>
      <w:lvlJc w:val="left"/>
      <w:pPr>
        <w:tabs>
          <w:tab w:val="num" w:pos="2160"/>
        </w:tabs>
        <w:ind w:left="2160" w:hanging="360"/>
      </w:pPr>
      <w:rPr>
        <w:rFonts w:ascii="Arial" w:hAnsi="Arial" w:hint="default"/>
      </w:rPr>
    </w:lvl>
    <w:lvl w:ilvl="3" w:tplc="BFDCFCD4" w:tentative="1">
      <w:start w:val="1"/>
      <w:numFmt w:val="bullet"/>
      <w:lvlText w:val="•"/>
      <w:lvlJc w:val="left"/>
      <w:pPr>
        <w:tabs>
          <w:tab w:val="num" w:pos="2880"/>
        </w:tabs>
        <w:ind w:left="2880" w:hanging="360"/>
      </w:pPr>
      <w:rPr>
        <w:rFonts w:ascii="Arial" w:hAnsi="Arial" w:hint="default"/>
      </w:rPr>
    </w:lvl>
    <w:lvl w:ilvl="4" w:tplc="0A0CD6F2" w:tentative="1">
      <w:start w:val="1"/>
      <w:numFmt w:val="bullet"/>
      <w:lvlText w:val="•"/>
      <w:lvlJc w:val="left"/>
      <w:pPr>
        <w:tabs>
          <w:tab w:val="num" w:pos="3600"/>
        </w:tabs>
        <w:ind w:left="3600" w:hanging="360"/>
      </w:pPr>
      <w:rPr>
        <w:rFonts w:ascii="Arial" w:hAnsi="Arial" w:hint="default"/>
      </w:rPr>
    </w:lvl>
    <w:lvl w:ilvl="5" w:tplc="8FFAECD0" w:tentative="1">
      <w:start w:val="1"/>
      <w:numFmt w:val="bullet"/>
      <w:lvlText w:val="•"/>
      <w:lvlJc w:val="left"/>
      <w:pPr>
        <w:tabs>
          <w:tab w:val="num" w:pos="4320"/>
        </w:tabs>
        <w:ind w:left="4320" w:hanging="360"/>
      </w:pPr>
      <w:rPr>
        <w:rFonts w:ascii="Arial" w:hAnsi="Arial" w:hint="default"/>
      </w:rPr>
    </w:lvl>
    <w:lvl w:ilvl="6" w:tplc="7F9E3964" w:tentative="1">
      <w:start w:val="1"/>
      <w:numFmt w:val="bullet"/>
      <w:lvlText w:val="•"/>
      <w:lvlJc w:val="left"/>
      <w:pPr>
        <w:tabs>
          <w:tab w:val="num" w:pos="5040"/>
        </w:tabs>
        <w:ind w:left="5040" w:hanging="360"/>
      </w:pPr>
      <w:rPr>
        <w:rFonts w:ascii="Arial" w:hAnsi="Arial" w:hint="default"/>
      </w:rPr>
    </w:lvl>
    <w:lvl w:ilvl="7" w:tplc="39086290" w:tentative="1">
      <w:start w:val="1"/>
      <w:numFmt w:val="bullet"/>
      <w:lvlText w:val="•"/>
      <w:lvlJc w:val="left"/>
      <w:pPr>
        <w:tabs>
          <w:tab w:val="num" w:pos="5760"/>
        </w:tabs>
        <w:ind w:left="5760" w:hanging="360"/>
      </w:pPr>
      <w:rPr>
        <w:rFonts w:ascii="Arial" w:hAnsi="Arial" w:hint="default"/>
      </w:rPr>
    </w:lvl>
    <w:lvl w:ilvl="8" w:tplc="AB56A46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5FE42DD"/>
    <w:multiLevelType w:val="hybridMultilevel"/>
    <w:tmpl w:val="A4EA0C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D77659"/>
    <w:multiLevelType w:val="hybridMultilevel"/>
    <w:tmpl w:val="146254F0"/>
    <w:lvl w:ilvl="0" w:tplc="E396B376">
      <w:start w:val="1"/>
      <w:numFmt w:val="bullet"/>
      <w:lvlText w:val="•"/>
      <w:lvlJc w:val="left"/>
      <w:pPr>
        <w:tabs>
          <w:tab w:val="num" w:pos="720"/>
        </w:tabs>
        <w:ind w:left="720" w:hanging="360"/>
      </w:pPr>
      <w:rPr>
        <w:rFonts w:ascii="Arial" w:hAnsi="Arial" w:hint="default"/>
      </w:rPr>
    </w:lvl>
    <w:lvl w:ilvl="1" w:tplc="42EE2096" w:tentative="1">
      <w:start w:val="1"/>
      <w:numFmt w:val="bullet"/>
      <w:lvlText w:val="•"/>
      <w:lvlJc w:val="left"/>
      <w:pPr>
        <w:tabs>
          <w:tab w:val="num" w:pos="1440"/>
        </w:tabs>
        <w:ind w:left="1440" w:hanging="360"/>
      </w:pPr>
      <w:rPr>
        <w:rFonts w:ascii="Arial" w:hAnsi="Arial" w:hint="default"/>
      </w:rPr>
    </w:lvl>
    <w:lvl w:ilvl="2" w:tplc="6286309C" w:tentative="1">
      <w:start w:val="1"/>
      <w:numFmt w:val="bullet"/>
      <w:lvlText w:val="•"/>
      <w:lvlJc w:val="left"/>
      <w:pPr>
        <w:tabs>
          <w:tab w:val="num" w:pos="2160"/>
        </w:tabs>
        <w:ind w:left="2160" w:hanging="360"/>
      </w:pPr>
      <w:rPr>
        <w:rFonts w:ascii="Arial" w:hAnsi="Arial" w:hint="default"/>
      </w:rPr>
    </w:lvl>
    <w:lvl w:ilvl="3" w:tplc="4024FCAE" w:tentative="1">
      <w:start w:val="1"/>
      <w:numFmt w:val="bullet"/>
      <w:lvlText w:val="•"/>
      <w:lvlJc w:val="left"/>
      <w:pPr>
        <w:tabs>
          <w:tab w:val="num" w:pos="2880"/>
        </w:tabs>
        <w:ind w:left="2880" w:hanging="360"/>
      </w:pPr>
      <w:rPr>
        <w:rFonts w:ascii="Arial" w:hAnsi="Arial" w:hint="default"/>
      </w:rPr>
    </w:lvl>
    <w:lvl w:ilvl="4" w:tplc="5204EF0E" w:tentative="1">
      <w:start w:val="1"/>
      <w:numFmt w:val="bullet"/>
      <w:lvlText w:val="•"/>
      <w:lvlJc w:val="left"/>
      <w:pPr>
        <w:tabs>
          <w:tab w:val="num" w:pos="3600"/>
        </w:tabs>
        <w:ind w:left="3600" w:hanging="360"/>
      </w:pPr>
      <w:rPr>
        <w:rFonts w:ascii="Arial" w:hAnsi="Arial" w:hint="default"/>
      </w:rPr>
    </w:lvl>
    <w:lvl w:ilvl="5" w:tplc="B04CDFE0" w:tentative="1">
      <w:start w:val="1"/>
      <w:numFmt w:val="bullet"/>
      <w:lvlText w:val="•"/>
      <w:lvlJc w:val="left"/>
      <w:pPr>
        <w:tabs>
          <w:tab w:val="num" w:pos="4320"/>
        </w:tabs>
        <w:ind w:left="4320" w:hanging="360"/>
      </w:pPr>
      <w:rPr>
        <w:rFonts w:ascii="Arial" w:hAnsi="Arial" w:hint="default"/>
      </w:rPr>
    </w:lvl>
    <w:lvl w:ilvl="6" w:tplc="394EDDF8" w:tentative="1">
      <w:start w:val="1"/>
      <w:numFmt w:val="bullet"/>
      <w:lvlText w:val="•"/>
      <w:lvlJc w:val="left"/>
      <w:pPr>
        <w:tabs>
          <w:tab w:val="num" w:pos="5040"/>
        </w:tabs>
        <w:ind w:left="5040" w:hanging="360"/>
      </w:pPr>
      <w:rPr>
        <w:rFonts w:ascii="Arial" w:hAnsi="Arial" w:hint="default"/>
      </w:rPr>
    </w:lvl>
    <w:lvl w:ilvl="7" w:tplc="1DEC62B6" w:tentative="1">
      <w:start w:val="1"/>
      <w:numFmt w:val="bullet"/>
      <w:lvlText w:val="•"/>
      <w:lvlJc w:val="left"/>
      <w:pPr>
        <w:tabs>
          <w:tab w:val="num" w:pos="5760"/>
        </w:tabs>
        <w:ind w:left="5760" w:hanging="360"/>
      </w:pPr>
      <w:rPr>
        <w:rFonts w:ascii="Arial" w:hAnsi="Arial" w:hint="default"/>
      </w:rPr>
    </w:lvl>
    <w:lvl w:ilvl="8" w:tplc="684C988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9222506"/>
    <w:multiLevelType w:val="hybridMultilevel"/>
    <w:tmpl w:val="3712353C"/>
    <w:lvl w:ilvl="0" w:tplc="08090001">
      <w:start w:val="1"/>
      <w:numFmt w:val="bullet"/>
      <w:lvlText w:val=""/>
      <w:lvlJc w:val="left"/>
      <w:pPr>
        <w:ind w:left="767" w:hanging="360"/>
      </w:pPr>
      <w:rPr>
        <w:rFonts w:ascii="Symbol" w:hAnsi="Symbol" w:hint="default"/>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14" w15:restartNumberingAfterBreak="0">
    <w:nsid w:val="29C22E2D"/>
    <w:multiLevelType w:val="hybridMultilevel"/>
    <w:tmpl w:val="5F5CE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57133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1D32222"/>
    <w:multiLevelType w:val="hybridMultilevel"/>
    <w:tmpl w:val="66A8C4E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7" w15:restartNumberingAfterBreak="0">
    <w:nsid w:val="3534521A"/>
    <w:multiLevelType w:val="multilevel"/>
    <w:tmpl w:val="F7A4143E"/>
    <w:lvl w:ilvl="0">
      <w:start w:val="1"/>
      <w:numFmt w:val="decimal"/>
      <w:lvlText w:val="%1."/>
      <w:lvlJc w:val="left"/>
      <w:pPr>
        <w:ind w:left="360" w:hanging="360"/>
      </w:pPr>
    </w:lvl>
    <w:lvl w:ilvl="1">
      <w:start w:val="1"/>
      <w:numFmt w:val="decimal"/>
      <w:lvlText w:val="%1.%2."/>
      <w:lvlJc w:val="left"/>
      <w:pPr>
        <w:ind w:left="43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7532FB9"/>
    <w:multiLevelType w:val="hybridMultilevel"/>
    <w:tmpl w:val="FE6AF2BE"/>
    <w:lvl w:ilvl="0" w:tplc="256038D8">
      <w:start w:val="1"/>
      <w:numFmt w:val="bullet"/>
      <w:lvlText w:val="•"/>
      <w:lvlJc w:val="left"/>
      <w:pPr>
        <w:tabs>
          <w:tab w:val="num" w:pos="720"/>
        </w:tabs>
        <w:ind w:left="720" w:hanging="360"/>
      </w:pPr>
      <w:rPr>
        <w:rFonts w:ascii="Arial" w:hAnsi="Arial" w:hint="default"/>
      </w:rPr>
    </w:lvl>
    <w:lvl w:ilvl="1" w:tplc="25687D32">
      <w:start w:val="1"/>
      <w:numFmt w:val="bullet"/>
      <w:lvlText w:val="•"/>
      <w:lvlJc w:val="left"/>
      <w:pPr>
        <w:tabs>
          <w:tab w:val="num" w:pos="1440"/>
        </w:tabs>
        <w:ind w:left="1440" w:hanging="360"/>
      </w:pPr>
      <w:rPr>
        <w:rFonts w:ascii="Arial" w:hAnsi="Arial" w:hint="default"/>
      </w:rPr>
    </w:lvl>
    <w:lvl w:ilvl="2" w:tplc="643CDE08" w:tentative="1">
      <w:start w:val="1"/>
      <w:numFmt w:val="bullet"/>
      <w:lvlText w:val="•"/>
      <w:lvlJc w:val="left"/>
      <w:pPr>
        <w:tabs>
          <w:tab w:val="num" w:pos="2160"/>
        </w:tabs>
        <w:ind w:left="2160" w:hanging="360"/>
      </w:pPr>
      <w:rPr>
        <w:rFonts w:ascii="Arial" w:hAnsi="Arial" w:hint="default"/>
      </w:rPr>
    </w:lvl>
    <w:lvl w:ilvl="3" w:tplc="9D987DC2" w:tentative="1">
      <w:start w:val="1"/>
      <w:numFmt w:val="bullet"/>
      <w:lvlText w:val="•"/>
      <w:lvlJc w:val="left"/>
      <w:pPr>
        <w:tabs>
          <w:tab w:val="num" w:pos="2880"/>
        </w:tabs>
        <w:ind w:left="2880" w:hanging="360"/>
      </w:pPr>
      <w:rPr>
        <w:rFonts w:ascii="Arial" w:hAnsi="Arial" w:hint="default"/>
      </w:rPr>
    </w:lvl>
    <w:lvl w:ilvl="4" w:tplc="E43EC45E" w:tentative="1">
      <w:start w:val="1"/>
      <w:numFmt w:val="bullet"/>
      <w:lvlText w:val="•"/>
      <w:lvlJc w:val="left"/>
      <w:pPr>
        <w:tabs>
          <w:tab w:val="num" w:pos="3600"/>
        </w:tabs>
        <w:ind w:left="3600" w:hanging="360"/>
      </w:pPr>
      <w:rPr>
        <w:rFonts w:ascii="Arial" w:hAnsi="Arial" w:hint="default"/>
      </w:rPr>
    </w:lvl>
    <w:lvl w:ilvl="5" w:tplc="FE664100" w:tentative="1">
      <w:start w:val="1"/>
      <w:numFmt w:val="bullet"/>
      <w:lvlText w:val="•"/>
      <w:lvlJc w:val="left"/>
      <w:pPr>
        <w:tabs>
          <w:tab w:val="num" w:pos="4320"/>
        </w:tabs>
        <w:ind w:left="4320" w:hanging="360"/>
      </w:pPr>
      <w:rPr>
        <w:rFonts w:ascii="Arial" w:hAnsi="Arial" w:hint="default"/>
      </w:rPr>
    </w:lvl>
    <w:lvl w:ilvl="6" w:tplc="F42006F0" w:tentative="1">
      <w:start w:val="1"/>
      <w:numFmt w:val="bullet"/>
      <w:lvlText w:val="•"/>
      <w:lvlJc w:val="left"/>
      <w:pPr>
        <w:tabs>
          <w:tab w:val="num" w:pos="5040"/>
        </w:tabs>
        <w:ind w:left="5040" w:hanging="360"/>
      </w:pPr>
      <w:rPr>
        <w:rFonts w:ascii="Arial" w:hAnsi="Arial" w:hint="default"/>
      </w:rPr>
    </w:lvl>
    <w:lvl w:ilvl="7" w:tplc="8CAE50D0" w:tentative="1">
      <w:start w:val="1"/>
      <w:numFmt w:val="bullet"/>
      <w:lvlText w:val="•"/>
      <w:lvlJc w:val="left"/>
      <w:pPr>
        <w:tabs>
          <w:tab w:val="num" w:pos="5760"/>
        </w:tabs>
        <w:ind w:left="5760" w:hanging="360"/>
      </w:pPr>
      <w:rPr>
        <w:rFonts w:ascii="Arial" w:hAnsi="Arial" w:hint="default"/>
      </w:rPr>
    </w:lvl>
    <w:lvl w:ilvl="8" w:tplc="A2E6FDA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A3E2560"/>
    <w:multiLevelType w:val="hybridMultilevel"/>
    <w:tmpl w:val="11C877FA"/>
    <w:lvl w:ilvl="0" w:tplc="FD78AFDC">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0" w15:restartNumberingAfterBreak="0">
    <w:nsid w:val="3A6F7BBF"/>
    <w:multiLevelType w:val="hybridMultilevel"/>
    <w:tmpl w:val="596ABAB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1" w15:restartNumberingAfterBreak="0">
    <w:nsid w:val="3F1D056B"/>
    <w:multiLevelType w:val="multilevel"/>
    <w:tmpl w:val="CB54DFAE"/>
    <w:lvl w:ilvl="0">
      <w:start w:val="1"/>
      <w:numFmt w:val="decimal"/>
      <w:lvlText w:val="%1."/>
      <w:lvlJc w:val="left"/>
      <w:pPr>
        <w:ind w:left="360" w:hanging="360"/>
      </w:pPr>
    </w:lvl>
    <w:lvl w:ilvl="1">
      <w:start w:val="1"/>
      <w:numFmt w:val="bullet"/>
      <w:lvlText w:val=""/>
      <w:lvlJc w:val="left"/>
      <w:pPr>
        <w:ind w:left="43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FE74F81"/>
    <w:multiLevelType w:val="hybridMultilevel"/>
    <w:tmpl w:val="9F40E084"/>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3" w15:restartNumberingAfterBreak="0">
    <w:nsid w:val="423D66A7"/>
    <w:multiLevelType w:val="hybridMultilevel"/>
    <w:tmpl w:val="9FDA1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CD7680"/>
    <w:multiLevelType w:val="hybridMultilevel"/>
    <w:tmpl w:val="D972A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A704C6"/>
    <w:multiLevelType w:val="hybridMultilevel"/>
    <w:tmpl w:val="B9A2F7DC"/>
    <w:lvl w:ilvl="0" w:tplc="634A8982">
      <w:start w:val="1"/>
      <w:numFmt w:val="bullet"/>
      <w:lvlText w:val="•"/>
      <w:lvlJc w:val="left"/>
      <w:pPr>
        <w:tabs>
          <w:tab w:val="num" w:pos="720"/>
        </w:tabs>
        <w:ind w:left="720" w:hanging="360"/>
      </w:pPr>
      <w:rPr>
        <w:rFonts w:ascii="Arial" w:hAnsi="Arial" w:hint="default"/>
      </w:rPr>
    </w:lvl>
    <w:lvl w:ilvl="1" w:tplc="CA7ECD46" w:tentative="1">
      <w:start w:val="1"/>
      <w:numFmt w:val="bullet"/>
      <w:lvlText w:val="•"/>
      <w:lvlJc w:val="left"/>
      <w:pPr>
        <w:tabs>
          <w:tab w:val="num" w:pos="1440"/>
        </w:tabs>
        <w:ind w:left="1440" w:hanging="360"/>
      </w:pPr>
      <w:rPr>
        <w:rFonts w:ascii="Arial" w:hAnsi="Arial" w:hint="default"/>
      </w:rPr>
    </w:lvl>
    <w:lvl w:ilvl="2" w:tplc="89AC22D4" w:tentative="1">
      <w:start w:val="1"/>
      <w:numFmt w:val="bullet"/>
      <w:lvlText w:val="•"/>
      <w:lvlJc w:val="left"/>
      <w:pPr>
        <w:tabs>
          <w:tab w:val="num" w:pos="2160"/>
        </w:tabs>
        <w:ind w:left="2160" w:hanging="360"/>
      </w:pPr>
      <w:rPr>
        <w:rFonts w:ascii="Arial" w:hAnsi="Arial" w:hint="default"/>
      </w:rPr>
    </w:lvl>
    <w:lvl w:ilvl="3" w:tplc="7A42AA7E" w:tentative="1">
      <w:start w:val="1"/>
      <w:numFmt w:val="bullet"/>
      <w:lvlText w:val="•"/>
      <w:lvlJc w:val="left"/>
      <w:pPr>
        <w:tabs>
          <w:tab w:val="num" w:pos="2880"/>
        </w:tabs>
        <w:ind w:left="2880" w:hanging="360"/>
      </w:pPr>
      <w:rPr>
        <w:rFonts w:ascii="Arial" w:hAnsi="Arial" w:hint="default"/>
      </w:rPr>
    </w:lvl>
    <w:lvl w:ilvl="4" w:tplc="22EAB3C4" w:tentative="1">
      <w:start w:val="1"/>
      <w:numFmt w:val="bullet"/>
      <w:lvlText w:val="•"/>
      <w:lvlJc w:val="left"/>
      <w:pPr>
        <w:tabs>
          <w:tab w:val="num" w:pos="3600"/>
        </w:tabs>
        <w:ind w:left="3600" w:hanging="360"/>
      </w:pPr>
      <w:rPr>
        <w:rFonts w:ascii="Arial" w:hAnsi="Arial" w:hint="default"/>
      </w:rPr>
    </w:lvl>
    <w:lvl w:ilvl="5" w:tplc="D4E87DF0" w:tentative="1">
      <w:start w:val="1"/>
      <w:numFmt w:val="bullet"/>
      <w:lvlText w:val="•"/>
      <w:lvlJc w:val="left"/>
      <w:pPr>
        <w:tabs>
          <w:tab w:val="num" w:pos="4320"/>
        </w:tabs>
        <w:ind w:left="4320" w:hanging="360"/>
      </w:pPr>
      <w:rPr>
        <w:rFonts w:ascii="Arial" w:hAnsi="Arial" w:hint="default"/>
      </w:rPr>
    </w:lvl>
    <w:lvl w:ilvl="6" w:tplc="BF20BA8A" w:tentative="1">
      <w:start w:val="1"/>
      <w:numFmt w:val="bullet"/>
      <w:lvlText w:val="•"/>
      <w:lvlJc w:val="left"/>
      <w:pPr>
        <w:tabs>
          <w:tab w:val="num" w:pos="5040"/>
        </w:tabs>
        <w:ind w:left="5040" w:hanging="360"/>
      </w:pPr>
      <w:rPr>
        <w:rFonts w:ascii="Arial" w:hAnsi="Arial" w:hint="default"/>
      </w:rPr>
    </w:lvl>
    <w:lvl w:ilvl="7" w:tplc="D86A092E" w:tentative="1">
      <w:start w:val="1"/>
      <w:numFmt w:val="bullet"/>
      <w:lvlText w:val="•"/>
      <w:lvlJc w:val="left"/>
      <w:pPr>
        <w:tabs>
          <w:tab w:val="num" w:pos="5760"/>
        </w:tabs>
        <w:ind w:left="5760" w:hanging="360"/>
      </w:pPr>
      <w:rPr>
        <w:rFonts w:ascii="Arial" w:hAnsi="Arial" w:hint="default"/>
      </w:rPr>
    </w:lvl>
    <w:lvl w:ilvl="8" w:tplc="81C0174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7D3387A"/>
    <w:multiLevelType w:val="hybridMultilevel"/>
    <w:tmpl w:val="ABBA7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9E0C8A"/>
    <w:multiLevelType w:val="multilevel"/>
    <w:tmpl w:val="B55C3E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48A0767D"/>
    <w:multiLevelType w:val="multilevel"/>
    <w:tmpl w:val="CB54DFAE"/>
    <w:lvl w:ilvl="0">
      <w:start w:val="1"/>
      <w:numFmt w:val="decimal"/>
      <w:lvlText w:val="%1."/>
      <w:lvlJc w:val="left"/>
      <w:pPr>
        <w:ind w:left="360" w:hanging="360"/>
      </w:pPr>
    </w:lvl>
    <w:lvl w:ilvl="1">
      <w:start w:val="1"/>
      <w:numFmt w:val="bullet"/>
      <w:lvlText w:val=""/>
      <w:lvlJc w:val="left"/>
      <w:pPr>
        <w:ind w:left="43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C5476C0"/>
    <w:multiLevelType w:val="hybridMultilevel"/>
    <w:tmpl w:val="D28C03C4"/>
    <w:lvl w:ilvl="0" w:tplc="DF2E95D2">
      <w:start w:val="1"/>
      <w:numFmt w:val="bullet"/>
      <w:lvlText w:val="•"/>
      <w:lvlJc w:val="left"/>
      <w:pPr>
        <w:tabs>
          <w:tab w:val="num" w:pos="720"/>
        </w:tabs>
        <w:ind w:left="720" w:hanging="360"/>
      </w:pPr>
      <w:rPr>
        <w:rFonts w:ascii="Arial" w:hAnsi="Arial" w:hint="default"/>
      </w:rPr>
    </w:lvl>
    <w:lvl w:ilvl="1" w:tplc="111CDEF0">
      <w:start w:val="1810"/>
      <w:numFmt w:val="bullet"/>
      <w:lvlText w:val="•"/>
      <w:lvlJc w:val="left"/>
      <w:pPr>
        <w:tabs>
          <w:tab w:val="num" w:pos="1440"/>
        </w:tabs>
        <w:ind w:left="1440" w:hanging="360"/>
      </w:pPr>
      <w:rPr>
        <w:rFonts w:ascii="Arial" w:hAnsi="Arial" w:hint="default"/>
      </w:rPr>
    </w:lvl>
    <w:lvl w:ilvl="2" w:tplc="170A280C">
      <w:start w:val="1810"/>
      <w:numFmt w:val="bullet"/>
      <w:lvlText w:val="•"/>
      <w:lvlJc w:val="left"/>
      <w:pPr>
        <w:tabs>
          <w:tab w:val="num" w:pos="2160"/>
        </w:tabs>
        <w:ind w:left="2160" w:hanging="360"/>
      </w:pPr>
      <w:rPr>
        <w:rFonts w:ascii="Arial" w:hAnsi="Arial" w:hint="default"/>
      </w:rPr>
    </w:lvl>
    <w:lvl w:ilvl="3" w:tplc="D7BAB746" w:tentative="1">
      <w:start w:val="1"/>
      <w:numFmt w:val="bullet"/>
      <w:lvlText w:val="•"/>
      <w:lvlJc w:val="left"/>
      <w:pPr>
        <w:tabs>
          <w:tab w:val="num" w:pos="2880"/>
        </w:tabs>
        <w:ind w:left="2880" w:hanging="360"/>
      </w:pPr>
      <w:rPr>
        <w:rFonts w:ascii="Arial" w:hAnsi="Arial" w:hint="default"/>
      </w:rPr>
    </w:lvl>
    <w:lvl w:ilvl="4" w:tplc="9756475C" w:tentative="1">
      <w:start w:val="1"/>
      <w:numFmt w:val="bullet"/>
      <w:lvlText w:val="•"/>
      <w:lvlJc w:val="left"/>
      <w:pPr>
        <w:tabs>
          <w:tab w:val="num" w:pos="3600"/>
        </w:tabs>
        <w:ind w:left="3600" w:hanging="360"/>
      </w:pPr>
      <w:rPr>
        <w:rFonts w:ascii="Arial" w:hAnsi="Arial" w:hint="default"/>
      </w:rPr>
    </w:lvl>
    <w:lvl w:ilvl="5" w:tplc="18A25F7E" w:tentative="1">
      <w:start w:val="1"/>
      <w:numFmt w:val="bullet"/>
      <w:lvlText w:val="•"/>
      <w:lvlJc w:val="left"/>
      <w:pPr>
        <w:tabs>
          <w:tab w:val="num" w:pos="4320"/>
        </w:tabs>
        <w:ind w:left="4320" w:hanging="360"/>
      </w:pPr>
      <w:rPr>
        <w:rFonts w:ascii="Arial" w:hAnsi="Arial" w:hint="default"/>
      </w:rPr>
    </w:lvl>
    <w:lvl w:ilvl="6" w:tplc="B9EC01FC" w:tentative="1">
      <w:start w:val="1"/>
      <w:numFmt w:val="bullet"/>
      <w:lvlText w:val="•"/>
      <w:lvlJc w:val="left"/>
      <w:pPr>
        <w:tabs>
          <w:tab w:val="num" w:pos="5040"/>
        </w:tabs>
        <w:ind w:left="5040" w:hanging="360"/>
      </w:pPr>
      <w:rPr>
        <w:rFonts w:ascii="Arial" w:hAnsi="Arial" w:hint="default"/>
      </w:rPr>
    </w:lvl>
    <w:lvl w:ilvl="7" w:tplc="67AA76DC" w:tentative="1">
      <w:start w:val="1"/>
      <w:numFmt w:val="bullet"/>
      <w:lvlText w:val="•"/>
      <w:lvlJc w:val="left"/>
      <w:pPr>
        <w:tabs>
          <w:tab w:val="num" w:pos="5760"/>
        </w:tabs>
        <w:ind w:left="5760" w:hanging="360"/>
      </w:pPr>
      <w:rPr>
        <w:rFonts w:ascii="Arial" w:hAnsi="Arial" w:hint="default"/>
      </w:rPr>
    </w:lvl>
    <w:lvl w:ilvl="8" w:tplc="5E86B272"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4FE30026"/>
    <w:multiLevelType w:val="hybridMultilevel"/>
    <w:tmpl w:val="DDA48652"/>
    <w:lvl w:ilvl="0" w:tplc="5C78D27E">
      <w:start w:val="1"/>
      <w:numFmt w:val="bullet"/>
      <w:lvlText w:val="•"/>
      <w:lvlJc w:val="left"/>
      <w:pPr>
        <w:tabs>
          <w:tab w:val="num" w:pos="720"/>
        </w:tabs>
        <w:ind w:left="720" w:hanging="360"/>
      </w:pPr>
      <w:rPr>
        <w:rFonts w:ascii="Arial" w:hAnsi="Arial" w:hint="default"/>
      </w:rPr>
    </w:lvl>
    <w:lvl w:ilvl="1" w:tplc="B1BC08C6">
      <w:start w:val="1810"/>
      <w:numFmt w:val="bullet"/>
      <w:lvlText w:val="•"/>
      <w:lvlJc w:val="left"/>
      <w:pPr>
        <w:tabs>
          <w:tab w:val="num" w:pos="1440"/>
        </w:tabs>
        <w:ind w:left="1440" w:hanging="360"/>
      </w:pPr>
      <w:rPr>
        <w:rFonts w:ascii="Arial" w:hAnsi="Arial" w:hint="default"/>
      </w:rPr>
    </w:lvl>
    <w:lvl w:ilvl="2" w:tplc="DB888328" w:tentative="1">
      <w:start w:val="1"/>
      <w:numFmt w:val="bullet"/>
      <w:lvlText w:val="•"/>
      <w:lvlJc w:val="left"/>
      <w:pPr>
        <w:tabs>
          <w:tab w:val="num" w:pos="2160"/>
        </w:tabs>
        <w:ind w:left="2160" w:hanging="360"/>
      </w:pPr>
      <w:rPr>
        <w:rFonts w:ascii="Arial" w:hAnsi="Arial" w:hint="default"/>
      </w:rPr>
    </w:lvl>
    <w:lvl w:ilvl="3" w:tplc="08F05126" w:tentative="1">
      <w:start w:val="1"/>
      <w:numFmt w:val="bullet"/>
      <w:lvlText w:val="•"/>
      <w:lvlJc w:val="left"/>
      <w:pPr>
        <w:tabs>
          <w:tab w:val="num" w:pos="2880"/>
        </w:tabs>
        <w:ind w:left="2880" w:hanging="360"/>
      </w:pPr>
      <w:rPr>
        <w:rFonts w:ascii="Arial" w:hAnsi="Arial" w:hint="default"/>
      </w:rPr>
    </w:lvl>
    <w:lvl w:ilvl="4" w:tplc="8550C348" w:tentative="1">
      <w:start w:val="1"/>
      <w:numFmt w:val="bullet"/>
      <w:lvlText w:val="•"/>
      <w:lvlJc w:val="left"/>
      <w:pPr>
        <w:tabs>
          <w:tab w:val="num" w:pos="3600"/>
        </w:tabs>
        <w:ind w:left="3600" w:hanging="360"/>
      </w:pPr>
      <w:rPr>
        <w:rFonts w:ascii="Arial" w:hAnsi="Arial" w:hint="default"/>
      </w:rPr>
    </w:lvl>
    <w:lvl w:ilvl="5" w:tplc="1E4C9888" w:tentative="1">
      <w:start w:val="1"/>
      <w:numFmt w:val="bullet"/>
      <w:lvlText w:val="•"/>
      <w:lvlJc w:val="left"/>
      <w:pPr>
        <w:tabs>
          <w:tab w:val="num" w:pos="4320"/>
        </w:tabs>
        <w:ind w:left="4320" w:hanging="360"/>
      </w:pPr>
      <w:rPr>
        <w:rFonts w:ascii="Arial" w:hAnsi="Arial" w:hint="default"/>
      </w:rPr>
    </w:lvl>
    <w:lvl w:ilvl="6" w:tplc="35768294" w:tentative="1">
      <w:start w:val="1"/>
      <w:numFmt w:val="bullet"/>
      <w:lvlText w:val="•"/>
      <w:lvlJc w:val="left"/>
      <w:pPr>
        <w:tabs>
          <w:tab w:val="num" w:pos="5040"/>
        </w:tabs>
        <w:ind w:left="5040" w:hanging="360"/>
      </w:pPr>
      <w:rPr>
        <w:rFonts w:ascii="Arial" w:hAnsi="Arial" w:hint="default"/>
      </w:rPr>
    </w:lvl>
    <w:lvl w:ilvl="7" w:tplc="DA849D5E" w:tentative="1">
      <w:start w:val="1"/>
      <w:numFmt w:val="bullet"/>
      <w:lvlText w:val="•"/>
      <w:lvlJc w:val="left"/>
      <w:pPr>
        <w:tabs>
          <w:tab w:val="num" w:pos="5760"/>
        </w:tabs>
        <w:ind w:left="5760" w:hanging="360"/>
      </w:pPr>
      <w:rPr>
        <w:rFonts w:ascii="Arial" w:hAnsi="Arial" w:hint="default"/>
      </w:rPr>
    </w:lvl>
    <w:lvl w:ilvl="8" w:tplc="C87AAE26"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1335DA6"/>
    <w:multiLevelType w:val="hybridMultilevel"/>
    <w:tmpl w:val="E270A048"/>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32" w15:restartNumberingAfterBreak="0">
    <w:nsid w:val="542C5C6C"/>
    <w:multiLevelType w:val="hybridMultilevel"/>
    <w:tmpl w:val="36ACC046"/>
    <w:lvl w:ilvl="0" w:tplc="08090001">
      <w:start w:val="1"/>
      <w:numFmt w:val="bullet"/>
      <w:lvlText w:val=""/>
      <w:lvlJc w:val="left"/>
      <w:pPr>
        <w:ind w:left="767" w:hanging="360"/>
      </w:pPr>
      <w:rPr>
        <w:rFonts w:ascii="Symbol" w:hAnsi="Symbol" w:hint="default"/>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33" w15:restartNumberingAfterBreak="0">
    <w:nsid w:val="553D3E68"/>
    <w:multiLevelType w:val="hybridMultilevel"/>
    <w:tmpl w:val="F37094A8"/>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5CA717A"/>
    <w:multiLevelType w:val="hybridMultilevel"/>
    <w:tmpl w:val="406247D6"/>
    <w:lvl w:ilvl="0" w:tplc="08090001">
      <w:start w:val="1"/>
      <w:numFmt w:val="bullet"/>
      <w:lvlText w:val=""/>
      <w:lvlJc w:val="left"/>
      <w:pPr>
        <w:ind w:left="2280" w:hanging="360"/>
      </w:pPr>
      <w:rPr>
        <w:rFonts w:ascii="Symbol" w:hAnsi="Symbol" w:hint="default"/>
      </w:rPr>
    </w:lvl>
    <w:lvl w:ilvl="1" w:tplc="08090003">
      <w:start w:val="1"/>
      <w:numFmt w:val="bullet"/>
      <w:lvlText w:val="o"/>
      <w:lvlJc w:val="left"/>
      <w:pPr>
        <w:ind w:left="3000" w:hanging="360"/>
      </w:pPr>
      <w:rPr>
        <w:rFonts w:ascii="Courier New" w:hAnsi="Courier New" w:cs="Courier New" w:hint="default"/>
      </w:rPr>
    </w:lvl>
    <w:lvl w:ilvl="2" w:tplc="08090005" w:tentative="1">
      <w:start w:val="1"/>
      <w:numFmt w:val="bullet"/>
      <w:lvlText w:val=""/>
      <w:lvlJc w:val="left"/>
      <w:pPr>
        <w:ind w:left="3720" w:hanging="360"/>
      </w:pPr>
      <w:rPr>
        <w:rFonts w:ascii="Wingdings" w:hAnsi="Wingdings" w:hint="default"/>
      </w:rPr>
    </w:lvl>
    <w:lvl w:ilvl="3" w:tplc="08090001" w:tentative="1">
      <w:start w:val="1"/>
      <w:numFmt w:val="bullet"/>
      <w:lvlText w:val=""/>
      <w:lvlJc w:val="left"/>
      <w:pPr>
        <w:ind w:left="4440" w:hanging="360"/>
      </w:pPr>
      <w:rPr>
        <w:rFonts w:ascii="Symbol" w:hAnsi="Symbol" w:hint="default"/>
      </w:rPr>
    </w:lvl>
    <w:lvl w:ilvl="4" w:tplc="08090003" w:tentative="1">
      <w:start w:val="1"/>
      <w:numFmt w:val="bullet"/>
      <w:lvlText w:val="o"/>
      <w:lvlJc w:val="left"/>
      <w:pPr>
        <w:ind w:left="5160" w:hanging="360"/>
      </w:pPr>
      <w:rPr>
        <w:rFonts w:ascii="Courier New" w:hAnsi="Courier New" w:cs="Courier New" w:hint="default"/>
      </w:rPr>
    </w:lvl>
    <w:lvl w:ilvl="5" w:tplc="08090005" w:tentative="1">
      <w:start w:val="1"/>
      <w:numFmt w:val="bullet"/>
      <w:lvlText w:val=""/>
      <w:lvlJc w:val="left"/>
      <w:pPr>
        <w:ind w:left="5880" w:hanging="360"/>
      </w:pPr>
      <w:rPr>
        <w:rFonts w:ascii="Wingdings" w:hAnsi="Wingdings" w:hint="default"/>
      </w:rPr>
    </w:lvl>
    <w:lvl w:ilvl="6" w:tplc="08090001" w:tentative="1">
      <w:start w:val="1"/>
      <w:numFmt w:val="bullet"/>
      <w:lvlText w:val=""/>
      <w:lvlJc w:val="left"/>
      <w:pPr>
        <w:ind w:left="6600" w:hanging="360"/>
      </w:pPr>
      <w:rPr>
        <w:rFonts w:ascii="Symbol" w:hAnsi="Symbol" w:hint="default"/>
      </w:rPr>
    </w:lvl>
    <w:lvl w:ilvl="7" w:tplc="08090003" w:tentative="1">
      <w:start w:val="1"/>
      <w:numFmt w:val="bullet"/>
      <w:lvlText w:val="o"/>
      <w:lvlJc w:val="left"/>
      <w:pPr>
        <w:ind w:left="7320" w:hanging="360"/>
      </w:pPr>
      <w:rPr>
        <w:rFonts w:ascii="Courier New" w:hAnsi="Courier New" w:cs="Courier New" w:hint="default"/>
      </w:rPr>
    </w:lvl>
    <w:lvl w:ilvl="8" w:tplc="08090005" w:tentative="1">
      <w:start w:val="1"/>
      <w:numFmt w:val="bullet"/>
      <w:lvlText w:val=""/>
      <w:lvlJc w:val="left"/>
      <w:pPr>
        <w:ind w:left="8040" w:hanging="360"/>
      </w:pPr>
      <w:rPr>
        <w:rFonts w:ascii="Wingdings" w:hAnsi="Wingdings" w:hint="default"/>
      </w:rPr>
    </w:lvl>
  </w:abstractNum>
  <w:abstractNum w:abstractNumId="35" w15:restartNumberingAfterBreak="0">
    <w:nsid w:val="58BE297E"/>
    <w:multiLevelType w:val="hybridMultilevel"/>
    <w:tmpl w:val="DDB88948"/>
    <w:lvl w:ilvl="0" w:tplc="0AD6FAAC">
      <w:start w:val="1"/>
      <w:numFmt w:val="bullet"/>
      <w:lvlText w:val="•"/>
      <w:lvlJc w:val="left"/>
      <w:pPr>
        <w:tabs>
          <w:tab w:val="num" w:pos="720"/>
        </w:tabs>
        <w:ind w:left="720" w:hanging="360"/>
      </w:pPr>
      <w:rPr>
        <w:rFonts w:ascii="Arial" w:hAnsi="Arial" w:hint="default"/>
      </w:rPr>
    </w:lvl>
    <w:lvl w:ilvl="1" w:tplc="565EBB4C" w:tentative="1">
      <w:start w:val="1"/>
      <w:numFmt w:val="bullet"/>
      <w:lvlText w:val="•"/>
      <w:lvlJc w:val="left"/>
      <w:pPr>
        <w:tabs>
          <w:tab w:val="num" w:pos="1440"/>
        </w:tabs>
        <w:ind w:left="1440" w:hanging="360"/>
      </w:pPr>
      <w:rPr>
        <w:rFonts w:ascii="Arial" w:hAnsi="Arial" w:hint="default"/>
      </w:rPr>
    </w:lvl>
    <w:lvl w:ilvl="2" w:tplc="0BFC145C" w:tentative="1">
      <w:start w:val="1"/>
      <w:numFmt w:val="bullet"/>
      <w:lvlText w:val="•"/>
      <w:lvlJc w:val="left"/>
      <w:pPr>
        <w:tabs>
          <w:tab w:val="num" w:pos="2160"/>
        </w:tabs>
        <w:ind w:left="2160" w:hanging="360"/>
      </w:pPr>
      <w:rPr>
        <w:rFonts w:ascii="Arial" w:hAnsi="Arial" w:hint="default"/>
      </w:rPr>
    </w:lvl>
    <w:lvl w:ilvl="3" w:tplc="54080AA0" w:tentative="1">
      <w:start w:val="1"/>
      <w:numFmt w:val="bullet"/>
      <w:lvlText w:val="•"/>
      <w:lvlJc w:val="left"/>
      <w:pPr>
        <w:tabs>
          <w:tab w:val="num" w:pos="2880"/>
        </w:tabs>
        <w:ind w:left="2880" w:hanging="360"/>
      </w:pPr>
      <w:rPr>
        <w:rFonts w:ascii="Arial" w:hAnsi="Arial" w:hint="default"/>
      </w:rPr>
    </w:lvl>
    <w:lvl w:ilvl="4" w:tplc="0F188E2C" w:tentative="1">
      <w:start w:val="1"/>
      <w:numFmt w:val="bullet"/>
      <w:lvlText w:val="•"/>
      <w:lvlJc w:val="left"/>
      <w:pPr>
        <w:tabs>
          <w:tab w:val="num" w:pos="3600"/>
        </w:tabs>
        <w:ind w:left="3600" w:hanging="360"/>
      </w:pPr>
      <w:rPr>
        <w:rFonts w:ascii="Arial" w:hAnsi="Arial" w:hint="default"/>
      </w:rPr>
    </w:lvl>
    <w:lvl w:ilvl="5" w:tplc="C71AB1F8" w:tentative="1">
      <w:start w:val="1"/>
      <w:numFmt w:val="bullet"/>
      <w:lvlText w:val="•"/>
      <w:lvlJc w:val="left"/>
      <w:pPr>
        <w:tabs>
          <w:tab w:val="num" w:pos="4320"/>
        </w:tabs>
        <w:ind w:left="4320" w:hanging="360"/>
      </w:pPr>
      <w:rPr>
        <w:rFonts w:ascii="Arial" w:hAnsi="Arial" w:hint="default"/>
      </w:rPr>
    </w:lvl>
    <w:lvl w:ilvl="6" w:tplc="FBF0D5B2" w:tentative="1">
      <w:start w:val="1"/>
      <w:numFmt w:val="bullet"/>
      <w:lvlText w:val="•"/>
      <w:lvlJc w:val="left"/>
      <w:pPr>
        <w:tabs>
          <w:tab w:val="num" w:pos="5040"/>
        </w:tabs>
        <w:ind w:left="5040" w:hanging="360"/>
      </w:pPr>
      <w:rPr>
        <w:rFonts w:ascii="Arial" w:hAnsi="Arial" w:hint="default"/>
      </w:rPr>
    </w:lvl>
    <w:lvl w:ilvl="7" w:tplc="C62C05EA" w:tentative="1">
      <w:start w:val="1"/>
      <w:numFmt w:val="bullet"/>
      <w:lvlText w:val="•"/>
      <w:lvlJc w:val="left"/>
      <w:pPr>
        <w:tabs>
          <w:tab w:val="num" w:pos="5760"/>
        </w:tabs>
        <w:ind w:left="5760" w:hanging="360"/>
      </w:pPr>
      <w:rPr>
        <w:rFonts w:ascii="Arial" w:hAnsi="Arial" w:hint="default"/>
      </w:rPr>
    </w:lvl>
    <w:lvl w:ilvl="8" w:tplc="35EAB146"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5DF65E25"/>
    <w:multiLevelType w:val="hybridMultilevel"/>
    <w:tmpl w:val="004015DE"/>
    <w:lvl w:ilvl="0" w:tplc="44106E04">
      <w:start w:val="1"/>
      <w:numFmt w:val="bullet"/>
      <w:lvlText w:val="•"/>
      <w:lvlJc w:val="left"/>
      <w:pPr>
        <w:tabs>
          <w:tab w:val="num" w:pos="720"/>
        </w:tabs>
        <w:ind w:left="720" w:hanging="360"/>
      </w:pPr>
      <w:rPr>
        <w:rFonts w:ascii="Arial" w:hAnsi="Arial" w:hint="default"/>
      </w:rPr>
    </w:lvl>
    <w:lvl w:ilvl="1" w:tplc="2D94F894">
      <w:start w:val="2872"/>
      <w:numFmt w:val="bullet"/>
      <w:lvlText w:val="•"/>
      <w:lvlJc w:val="left"/>
      <w:pPr>
        <w:tabs>
          <w:tab w:val="num" w:pos="1440"/>
        </w:tabs>
        <w:ind w:left="1440" w:hanging="360"/>
      </w:pPr>
      <w:rPr>
        <w:rFonts w:ascii="Arial" w:hAnsi="Arial" w:hint="default"/>
      </w:rPr>
    </w:lvl>
    <w:lvl w:ilvl="2" w:tplc="083ADC74" w:tentative="1">
      <w:start w:val="1"/>
      <w:numFmt w:val="bullet"/>
      <w:lvlText w:val="•"/>
      <w:lvlJc w:val="left"/>
      <w:pPr>
        <w:tabs>
          <w:tab w:val="num" w:pos="2160"/>
        </w:tabs>
        <w:ind w:left="2160" w:hanging="360"/>
      </w:pPr>
      <w:rPr>
        <w:rFonts w:ascii="Arial" w:hAnsi="Arial" w:hint="default"/>
      </w:rPr>
    </w:lvl>
    <w:lvl w:ilvl="3" w:tplc="E0D86E5E" w:tentative="1">
      <w:start w:val="1"/>
      <w:numFmt w:val="bullet"/>
      <w:lvlText w:val="•"/>
      <w:lvlJc w:val="left"/>
      <w:pPr>
        <w:tabs>
          <w:tab w:val="num" w:pos="2880"/>
        </w:tabs>
        <w:ind w:left="2880" w:hanging="360"/>
      </w:pPr>
      <w:rPr>
        <w:rFonts w:ascii="Arial" w:hAnsi="Arial" w:hint="default"/>
      </w:rPr>
    </w:lvl>
    <w:lvl w:ilvl="4" w:tplc="6A906E1C" w:tentative="1">
      <w:start w:val="1"/>
      <w:numFmt w:val="bullet"/>
      <w:lvlText w:val="•"/>
      <w:lvlJc w:val="left"/>
      <w:pPr>
        <w:tabs>
          <w:tab w:val="num" w:pos="3600"/>
        </w:tabs>
        <w:ind w:left="3600" w:hanging="360"/>
      </w:pPr>
      <w:rPr>
        <w:rFonts w:ascii="Arial" w:hAnsi="Arial" w:hint="default"/>
      </w:rPr>
    </w:lvl>
    <w:lvl w:ilvl="5" w:tplc="BBC88A6C" w:tentative="1">
      <w:start w:val="1"/>
      <w:numFmt w:val="bullet"/>
      <w:lvlText w:val="•"/>
      <w:lvlJc w:val="left"/>
      <w:pPr>
        <w:tabs>
          <w:tab w:val="num" w:pos="4320"/>
        </w:tabs>
        <w:ind w:left="4320" w:hanging="360"/>
      </w:pPr>
      <w:rPr>
        <w:rFonts w:ascii="Arial" w:hAnsi="Arial" w:hint="default"/>
      </w:rPr>
    </w:lvl>
    <w:lvl w:ilvl="6" w:tplc="D28CC214" w:tentative="1">
      <w:start w:val="1"/>
      <w:numFmt w:val="bullet"/>
      <w:lvlText w:val="•"/>
      <w:lvlJc w:val="left"/>
      <w:pPr>
        <w:tabs>
          <w:tab w:val="num" w:pos="5040"/>
        </w:tabs>
        <w:ind w:left="5040" w:hanging="360"/>
      </w:pPr>
      <w:rPr>
        <w:rFonts w:ascii="Arial" w:hAnsi="Arial" w:hint="default"/>
      </w:rPr>
    </w:lvl>
    <w:lvl w:ilvl="7" w:tplc="F10A9160" w:tentative="1">
      <w:start w:val="1"/>
      <w:numFmt w:val="bullet"/>
      <w:lvlText w:val="•"/>
      <w:lvlJc w:val="left"/>
      <w:pPr>
        <w:tabs>
          <w:tab w:val="num" w:pos="5760"/>
        </w:tabs>
        <w:ind w:left="5760" w:hanging="360"/>
      </w:pPr>
      <w:rPr>
        <w:rFonts w:ascii="Arial" w:hAnsi="Arial" w:hint="default"/>
      </w:rPr>
    </w:lvl>
    <w:lvl w:ilvl="8" w:tplc="89445A3C"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5ED1317F"/>
    <w:multiLevelType w:val="hybridMultilevel"/>
    <w:tmpl w:val="20B08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ED60B47"/>
    <w:multiLevelType w:val="hybridMultilevel"/>
    <w:tmpl w:val="061E15CC"/>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24E1902"/>
    <w:multiLevelType w:val="hybridMultilevel"/>
    <w:tmpl w:val="09347E3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A823F66"/>
    <w:multiLevelType w:val="multilevel"/>
    <w:tmpl w:val="CE867992"/>
    <w:lvl w:ilvl="0">
      <w:start w:val="1"/>
      <w:numFmt w:val="decimal"/>
      <w:lvlText w:val="%1."/>
      <w:lvlJc w:val="left"/>
      <w:pPr>
        <w:ind w:left="360" w:hanging="360"/>
      </w:pPr>
    </w:lvl>
    <w:lvl w:ilvl="1">
      <w:start w:val="1"/>
      <w:numFmt w:val="bullet"/>
      <w:lvlText w:val=""/>
      <w:lvlJc w:val="left"/>
      <w:pPr>
        <w:ind w:left="43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AE238D0"/>
    <w:multiLevelType w:val="multilevel"/>
    <w:tmpl w:val="CB54DFAE"/>
    <w:lvl w:ilvl="0">
      <w:start w:val="1"/>
      <w:numFmt w:val="decimal"/>
      <w:lvlText w:val="%1."/>
      <w:lvlJc w:val="left"/>
      <w:pPr>
        <w:ind w:left="360" w:hanging="360"/>
      </w:pPr>
    </w:lvl>
    <w:lvl w:ilvl="1">
      <w:start w:val="1"/>
      <w:numFmt w:val="bullet"/>
      <w:lvlText w:val=""/>
      <w:lvlJc w:val="left"/>
      <w:pPr>
        <w:ind w:left="43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B3940C4"/>
    <w:multiLevelType w:val="hybridMultilevel"/>
    <w:tmpl w:val="9BF6A47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3" w15:restartNumberingAfterBreak="0">
    <w:nsid w:val="6F4B5BB2"/>
    <w:multiLevelType w:val="hybridMultilevel"/>
    <w:tmpl w:val="20862970"/>
    <w:lvl w:ilvl="0" w:tplc="2442457C">
      <w:start w:val="1"/>
      <w:numFmt w:val="bullet"/>
      <w:lvlText w:val="•"/>
      <w:lvlJc w:val="left"/>
      <w:pPr>
        <w:tabs>
          <w:tab w:val="num" w:pos="720"/>
        </w:tabs>
        <w:ind w:left="720" w:hanging="360"/>
      </w:pPr>
      <w:rPr>
        <w:rFonts w:ascii="Arial" w:hAnsi="Arial" w:hint="default"/>
      </w:rPr>
    </w:lvl>
    <w:lvl w:ilvl="1" w:tplc="22F438C2" w:tentative="1">
      <w:start w:val="1"/>
      <w:numFmt w:val="bullet"/>
      <w:lvlText w:val="•"/>
      <w:lvlJc w:val="left"/>
      <w:pPr>
        <w:tabs>
          <w:tab w:val="num" w:pos="1440"/>
        </w:tabs>
        <w:ind w:left="1440" w:hanging="360"/>
      </w:pPr>
      <w:rPr>
        <w:rFonts w:ascii="Arial" w:hAnsi="Arial" w:hint="default"/>
      </w:rPr>
    </w:lvl>
    <w:lvl w:ilvl="2" w:tplc="E3DACC80" w:tentative="1">
      <w:start w:val="1"/>
      <w:numFmt w:val="bullet"/>
      <w:lvlText w:val="•"/>
      <w:lvlJc w:val="left"/>
      <w:pPr>
        <w:tabs>
          <w:tab w:val="num" w:pos="2160"/>
        </w:tabs>
        <w:ind w:left="2160" w:hanging="360"/>
      </w:pPr>
      <w:rPr>
        <w:rFonts w:ascii="Arial" w:hAnsi="Arial" w:hint="default"/>
      </w:rPr>
    </w:lvl>
    <w:lvl w:ilvl="3" w:tplc="03423850" w:tentative="1">
      <w:start w:val="1"/>
      <w:numFmt w:val="bullet"/>
      <w:lvlText w:val="•"/>
      <w:lvlJc w:val="left"/>
      <w:pPr>
        <w:tabs>
          <w:tab w:val="num" w:pos="2880"/>
        </w:tabs>
        <w:ind w:left="2880" w:hanging="360"/>
      </w:pPr>
      <w:rPr>
        <w:rFonts w:ascii="Arial" w:hAnsi="Arial" w:hint="default"/>
      </w:rPr>
    </w:lvl>
    <w:lvl w:ilvl="4" w:tplc="D08AE00E" w:tentative="1">
      <w:start w:val="1"/>
      <w:numFmt w:val="bullet"/>
      <w:lvlText w:val="•"/>
      <w:lvlJc w:val="left"/>
      <w:pPr>
        <w:tabs>
          <w:tab w:val="num" w:pos="3600"/>
        </w:tabs>
        <w:ind w:left="3600" w:hanging="360"/>
      </w:pPr>
      <w:rPr>
        <w:rFonts w:ascii="Arial" w:hAnsi="Arial" w:hint="default"/>
      </w:rPr>
    </w:lvl>
    <w:lvl w:ilvl="5" w:tplc="06F09DA8" w:tentative="1">
      <w:start w:val="1"/>
      <w:numFmt w:val="bullet"/>
      <w:lvlText w:val="•"/>
      <w:lvlJc w:val="left"/>
      <w:pPr>
        <w:tabs>
          <w:tab w:val="num" w:pos="4320"/>
        </w:tabs>
        <w:ind w:left="4320" w:hanging="360"/>
      </w:pPr>
      <w:rPr>
        <w:rFonts w:ascii="Arial" w:hAnsi="Arial" w:hint="default"/>
      </w:rPr>
    </w:lvl>
    <w:lvl w:ilvl="6" w:tplc="A4F4CE26" w:tentative="1">
      <w:start w:val="1"/>
      <w:numFmt w:val="bullet"/>
      <w:lvlText w:val="•"/>
      <w:lvlJc w:val="left"/>
      <w:pPr>
        <w:tabs>
          <w:tab w:val="num" w:pos="5040"/>
        </w:tabs>
        <w:ind w:left="5040" w:hanging="360"/>
      </w:pPr>
      <w:rPr>
        <w:rFonts w:ascii="Arial" w:hAnsi="Arial" w:hint="default"/>
      </w:rPr>
    </w:lvl>
    <w:lvl w:ilvl="7" w:tplc="08EA6A62" w:tentative="1">
      <w:start w:val="1"/>
      <w:numFmt w:val="bullet"/>
      <w:lvlText w:val="•"/>
      <w:lvlJc w:val="left"/>
      <w:pPr>
        <w:tabs>
          <w:tab w:val="num" w:pos="5760"/>
        </w:tabs>
        <w:ind w:left="5760" w:hanging="360"/>
      </w:pPr>
      <w:rPr>
        <w:rFonts w:ascii="Arial" w:hAnsi="Arial" w:hint="default"/>
      </w:rPr>
    </w:lvl>
    <w:lvl w:ilvl="8" w:tplc="AAB43C9C"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454078E"/>
    <w:multiLevelType w:val="hybridMultilevel"/>
    <w:tmpl w:val="E7483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4F82B7A"/>
    <w:multiLevelType w:val="hybridMultilevel"/>
    <w:tmpl w:val="B8F2B26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6" w15:restartNumberingAfterBreak="0">
    <w:nsid w:val="75160E58"/>
    <w:multiLevelType w:val="hybridMultilevel"/>
    <w:tmpl w:val="02E67C5E"/>
    <w:lvl w:ilvl="0" w:tplc="9FE224E6">
      <w:start w:val="1"/>
      <w:numFmt w:val="bullet"/>
      <w:lvlText w:val="•"/>
      <w:lvlJc w:val="left"/>
      <w:pPr>
        <w:tabs>
          <w:tab w:val="num" w:pos="720"/>
        </w:tabs>
        <w:ind w:left="720" w:hanging="360"/>
      </w:pPr>
      <w:rPr>
        <w:rFonts w:ascii="Arial" w:hAnsi="Arial" w:hint="default"/>
      </w:rPr>
    </w:lvl>
    <w:lvl w:ilvl="1" w:tplc="0F0C7D04">
      <w:start w:val="1810"/>
      <w:numFmt w:val="bullet"/>
      <w:lvlText w:val="•"/>
      <w:lvlJc w:val="left"/>
      <w:pPr>
        <w:tabs>
          <w:tab w:val="num" w:pos="1440"/>
        </w:tabs>
        <w:ind w:left="1440" w:hanging="360"/>
      </w:pPr>
      <w:rPr>
        <w:rFonts w:ascii="Arial" w:hAnsi="Arial" w:hint="default"/>
      </w:rPr>
    </w:lvl>
    <w:lvl w:ilvl="2" w:tplc="67382DC4">
      <w:start w:val="1810"/>
      <w:numFmt w:val="bullet"/>
      <w:lvlText w:val="•"/>
      <w:lvlJc w:val="left"/>
      <w:pPr>
        <w:tabs>
          <w:tab w:val="num" w:pos="2160"/>
        </w:tabs>
        <w:ind w:left="2160" w:hanging="360"/>
      </w:pPr>
      <w:rPr>
        <w:rFonts w:ascii="Arial" w:hAnsi="Arial" w:hint="default"/>
      </w:rPr>
    </w:lvl>
    <w:lvl w:ilvl="3" w:tplc="38021B80" w:tentative="1">
      <w:start w:val="1"/>
      <w:numFmt w:val="bullet"/>
      <w:lvlText w:val="•"/>
      <w:lvlJc w:val="left"/>
      <w:pPr>
        <w:tabs>
          <w:tab w:val="num" w:pos="2880"/>
        </w:tabs>
        <w:ind w:left="2880" w:hanging="360"/>
      </w:pPr>
      <w:rPr>
        <w:rFonts w:ascii="Arial" w:hAnsi="Arial" w:hint="default"/>
      </w:rPr>
    </w:lvl>
    <w:lvl w:ilvl="4" w:tplc="59707808" w:tentative="1">
      <w:start w:val="1"/>
      <w:numFmt w:val="bullet"/>
      <w:lvlText w:val="•"/>
      <w:lvlJc w:val="left"/>
      <w:pPr>
        <w:tabs>
          <w:tab w:val="num" w:pos="3600"/>
        </w:tabs>
        <w:ind w:left="3600" w:hanging="360"/>
      </w:pPr>
      <w:rPr>
        <w:rFonts w:ascii="Arial" w:hAnsi="Arial" w:hint="default"/>
      </w:rPr>
    </w:lvl>
    <w:lvl w:ilvl="5" w:tplc="4824DF96" w:tentative="1">
      <w:start w:val="1"/>
      <w:numFmt w:val="bullet"/>
      <w:lvlText w:val="•"/>
      <w:lvlJc w:val="left"/>
      <w:pPr>
        <w:tabs>
          <w:tab w:val="num" w:pos="4320"/>
        </w:tabs>
        <w:ind w:left="4320" w:hanging="360"/>
      </w:pPr>
      <w:rPr>
        <w:rFonts w:ascii="Arial" w:hAnsi="Arial" w:hint="default"/>
      </w:rPr>
    </w:lvl>
    <w:lvl w:ilvl="6" w:tplc="330CD838" w:tentative="1">
      <w:start w:val="1"/>
      <w:numFmt w:val="bullet"/>
      <w:lvlText w:val="•"/>
      <w:lvlJc w:val="left"/>
      <w:pPr>
        <w:tabs>
          <w:tab w:val="num" w:pos="5040"/>
        </w:tabs>
        <w:ind w:left="5040" w:hanging="360"/>
      </w:pPr>
      <w:rPr>
        <w:rFonts w:ascii="Arial" w:hAnsi="Arial" w:hint="default"/>
      </w:rPr>
    </w:lvl>
    <w:lvl w:ilvl="7" w:tplc="8B8AA6BC" w:tentative="1">
      <w:start w:val="1"/>
      <w:numFmt w:val="bullet"/>
      <w:lvlText w:val="•"/>
      <w:lvlJc w:val="left"/>
      <w:pPr>
        <w:tabs>
          <w:tab w:val="num" w:pos="5760"/>
        </w:tabs>
        <w:ind w:left="5760" w:hanging="360"/>
      </w:pPr>
      <w:rPr>
        <w:rFonts w:ascii="Arial" w:hAnsi="Arial" w:hint="default"/>
      </w:rPr>
    </w:lvl>
    <w:lvl w:ilvl="8" w:tplc="26B0A56C"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765A1FE7"/>
    <w:multiLevelType w:val="hybridMultilevel"/>
    <w:tmpl w:val="4DAAF50C"/>
    <w:lvl w:ilvl="0" w:tplc="675EF73A">
      <w:start w:val="1"/>
      <w:numFmt w:val="bullet"/>
      <w:lvlText w:val="•"/>
      <w:lvlJc w:val="left"/>
      <w:pPr>
        <w:tabs>
          <w:tab w:val="num" w:pos="720"/>
        </w:tabs>
        <w:ind w:left="720" w:hanging="360"/>
      </w:pPr>
      <w:rPr>
        <w:rFonts w:ascii="Arial" w:hAnsi="Arial" w:hint="default"/>
      </w:rPr>
    </w:lvl>
    <w:lvl w:ilvl="1" w:tplc="206E7FDA">
      <w:start w:val="1622"/>
      <w:numFmt w:val="bullet"/>
      <w:lvlText w:val="•"/>
      <w:lvlJc w:val="left"/>
      <w:pPr>
        <w:tabs>
          <w:tab w:val="num" w:pos="1440"/>
        </w:tabs>
        <w:ind w:left="1440" w:hanging="360"/>
      </w:pPr>
      <w:rPr>
        <w:rFonts w:ascii="Arial" w:hAnsi="Arial" w:hint="default"/>
      </w:rPr>
    </w:lvl>
    <w:lvl w:ilvl="2" w:tplc="6F80FC14" w:tentative="1">
      <w:start w:val="1"/>
      <w:numFmt w:val="bullet"/>
      <w:lvlText w:val="•"/>
      <w:lvlJc w:val="left"/>
      <w:pPr>
        <w:tabs>
          <w:tab w:val="num" w:pos="2160"/>
        </w:tabs>
        <w:ind w:left="2160" w:hanging="360"/>
      </w:pPr>
      <w:rPr>
        <w:rFonts w:ascii="Arial" w:hAnsi="Arial" w:hint="default"/>
      </w:rPr>
    </w:lvl>
    <w:lvl w:ilvl="3" w:tplc="282445DA" w:tentative="1">
      <w:start w:val="1"/>
      <w:numFmt w:val="bullet"/>
      <w:lvlText w:val="•"/>
      <w:lvlJc w:val="left"/>
      <w:pPr>
        <w:tabs>
          <w:tab w:val="num" w:pos="2880"/>
        </w:tabs>
        <w:ind w:left="2880" w:hanging="360"/>
      </w:pPr>
      <w:rPr>
        <w:rFonts w:ascii="Arial" w:hAnsi="Arial" w:hint="default"/>
      </w:rPr>
    </w:lvl>
    <w:lvl w:ilvl="4" w:tplc="17D84032" w:tentative="1">
      <w:start w:val="1"/>
      <w:numFmt w:val="bullet"/>
      <w:lvlText w:val="•"/>
      <w:lvlJc w:val="left"/>
      <w:pPr>
        <w:tabs>
          <w:tab w:val="num" w:pos="3600"/>
        </w:tabs>
        <w:ind w:left="3600" w:hanging="360"/>
      </w:pPr>
      <w:rPr>
        <w:rFonts w:ascii="Arial" w:hAnsi="Arial" w:hint="default"/>
      </w:rPr>
    </w:lvl>
    <w:lvl w:ilvl="5" w:tplc="1DBE576E" w:tentative="1">
      <w:start w:val="1"/>
      <w:numFmt w:val="bullet"/>
      <w:lvlText w:val="•"/>
      <w:lvlJc w:val="left"/>
      <w:pPr>
        <w:tabs>
          <w:tab w:val="num" w:pos="4320"/>
        </w:tabs>
        <w:ind w:left="4320" w:hanging="360"/>
      </w:pPr>
      <w:rPr>
        <w:rFonts w:ascii="Arial" w:hAnsi="Arial" w:hint="default"/>
      </w:rPr>
    </w:lvl>
    <w:lvl w:ilvl="6" w:tplc="AAFE6366" w:tentative="1">
      <w:start w:val="1"/>
      <w:numFmt w:val="bullet"/>
      <w:lvlText w:val="•"/>
      <w:lvlJc w:val="left"/>
      <w:pPr>
        <w:tabs>
          <w:tab w:val="num" w:pos="5040"/>
        </w:tabs>
        <w:ind w:left="5040" w:hanging="360"/>
      </w:pPr>
      <w:rPr>
        <w:rFonts w:ascii="Arial" w:hAnsi="Arial" w:hint="default"/>
      </w:rPr>
    </w:lvl>
    <w:lvl w:ilvl="7" w:tplc="D9C4CE14" w:tentative="1">
      <w:start w:val="1"/>
      <w:numFmt w:val="bullet"/>
      <w:lvlText w:val="•"/>
      <w:lvlJc w:val="left"/>
      <w:pPr>
        <w:tabs>
          <w:tab w:val="num" w:pos="5760"/>
        </w:tabs>
        <w:ind w:left="5760" w:hanging="360"/>
      </w:pPr>
      <w:rPr>
        <w:rFonts w:ascii="Arial" w:hAnsi="Arial" w:hint="default"/>
      </w:rPr>
    </w:lvl>
    <w:lvl w:ilvl="8" w:tplc="5C26BC36" w:tentative="1">
      <w:start w:val="1"/>
      <w:numFmt w:val="bullet"/>
      <w:lvlText w:val="•"/>
      <w:lvlJc w:val="left"/>
      <w:pPr>
        <w:tabs>
          <w:tab w:val="num" w:pos="6480"/>
        </w:tabs>
        <w:ind w:left="6480" w:hanging="360"/>
      </w:pPr>
      <w:rPr>
        <w:rFonts w:ascii="Arial" w:hAnsi="Arial" w:hint="default"/>
      </w:rPr>
    </w:lvl>
  </w:abstractNum>
  <w:num w:numId="1">
    <w:abstractNumId w:val="18"/>
  </w:num>
  <w:num w:numId="2">
    <w:abstractNumId w:val="29"/>
  </w:num>
  <w:num w:numId="3">
    <w:abstractNumId w:val="4"/>
  </w:num>
  <w:num w:numId="4">
    <w:abstractNumId w:val="46"/>
  </w:num>
  <w:num w:numId="5">
    <w:abstractNumId w:val="30"/>
  </w:num>
  <w:num w:numId="6">
    <w:abstractNumId w:val="38"/>
  </w:num>
  <w:num w:numId="7">
    <w:abstractNumId w:val="33"/>
  </w:num>
  <w:num w:numId="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2"/>
  </w:num>
  <w:num w:numId="11">
    <w:abstractNumId w:val="37"/>
  </w:num>
  <w:num w:numId="12">
    <w:abstractNumId w:val="24"/>
  </w:num>
  <w:num w:numId="13">
    <w:abstractNumId w:val="6"/>
  </w:num>
  <w:num w:numId="14">
    <w:abstractNumId w:val="15"/>
  </w:num>
  <w:num w:numId="15">
    <w:abstractNumId w:val="7"/>
  </w:num>
  <w:num w:numId="16">
    <w:abstractNumId w:val="3"/>
  </w:num>
  <w:num w:numId="17">
    <w:abstractNumId w:val="34"/>
  </w:num>
  <w:num w:numId="18">
    <w:abstractNumId w:val="9"/>
  </w:num>
  <w:num w:numId="19">
    <w:abstractNumId w:val="42"/>
  </w:num>
  <w:num w:numId="20">
    <w:abstractNumId w:val="19"/>
  </w:num>
  <w:num w:numId="21">
    <w:abstractNumId w:val="22"/>
  </w:num>
  <w:num w:numId="22">
    <w:abstractNumId w:val="45"/>
  </w:num>
  <w:num w:numId="23">
    <w:abstractNumId w:val="35"/>
  </w:num>
  <w:num w:numId="24">
    <w:abstractNumId w:val="12"/>
  </w:num>
  <w:num w:numId="25">
    <w:abstractNumId w:val="31"/>
  </w:num>
  <w:num w:numId="26">
    <w:abstractNumId w:val="16"/>
  </w:num>
  <w:num w:numId="27">
    <w:abstractNumId w:val="0"/>
  </w:num>
  <w:num w:numId="28">
    <w:abstractNumId w:val="40"/>
  </w:num>
  <w:num w:numId="29">
    <w:abstractNumId w:val="1"/>
  </w:num>
  <w:num w:numId="30">
    <w:abstractNumId w:val="28"/>
  </w:num>
  <w:num w:numId="31">
    <w:abstractNumId w:val="21"/>
  </w:num>
  <w:num w:numId="32">
    <w:abstractNumId w:val="41"/>
  </w:num>
  <w:num w:numId="33">
    <w:abstractNumId w:val="47"/>
  </w:num>
  <w:num w:numId="34">
    <w:abstractNumId w:val="25"/>
  </w:num>
  <w:num w:numId="35">
    <w:abstractNumId w:val="17"/>
  </w:num>
  <w:num w:numId="36">
    <w:abstractNumId w:val="43"/>
  </w:num>
  <w:num w:numId="37">
    <w:abstractNumId w:val="10"/>
  </w:num>
  <w:num w:numId="38">
    <w:abstractNumId w:val="5"/>
  </w:num>
  <w:num w:numId="39">
    <w:abstractNumId w:val="20"/>
  </w:num>
  <w:num w:numId="40">
    <w:abstractNumId w:val="36"/>
  </w:num>
  <w:num w:numId="41">
    <w:abstractNumId w:val="32"/>
  </w:num>
  <w:num w:numId="42">
    <w:abstractNumId w:val="13"/>
  </w:num>
  <w:num w:numId="43">
    <w:abstractNumId w:val="23"/>
  </w:num>
  <w:num w:numId="44">
    <w:abstractNumId w:val="44"/>
  </w:num>
  <w:num w:numId="45">
    <w:abstractNumId w:val="11"/>
  </w:num>
  <w:num w:numId="46">
    <w:abstractNumId w:val="14"/>
  </w:num>
  <w:num w:numId="47">
    <w:abstractNumId w:val="26"/>
  </w:num>
  <w:num w:numId="48">
    <w:abstractNumId w:val="39"/>
  </w:num>
  <w:num w:numId="4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E6724B"/>
    <w:rsid w:val="001476C0"/>
    <w:rsid w:val="00165C2A"/>
    <w:rsid w:val="001C6C99"/>
    <w:rsid w:val="002E13B8"/>
    <w:rsid w:val="003E79C8"/>
    <w:rsid w:val="004D340B"/>
    <w:rsid w:val="005A1416"/>
    <w:rsid w:val="006D7578"/>
    <w:rsid w:val="006F7828"/>
    <w:rsid w:val="008003FC"/>
    <w:rsid w:val="008E2938"/>
    <w:rsid w:val="00920135"/>
    <w:rsid w:val="009F2C11"/>
    <w:rsid w:val="00A85793"/>
    <w:rsid w:val="00A8690A"/>
    <w:rsid w:val="00A90FED"/>
    <w:rsid w:val="00AC6609"/>
    <w:rsid w:val="00B2377F"/>
    <w:rsid w:val="00BB4881"/>
    <w:rsid w:val="00DA7B53"/>
    <w:rsid w:val="00E06BCB"/>
    <w:rsid w:val="00E20C62"/>
    <w:rsid w:val="00E6724B"/>
    <w:rsid w:val="00F325C3"/>
    <w:rsid w:val="00F95A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24145"/>
  <w15:docId w15:val="{41138759-B50B-4BC5-9F26-76C181454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724B"/>
  </w:style>
  <w:style w:type="paragraph" w:styleId="Heading1">
    <w:name w:val="heading 1"/>
    <w:basedOn w:val="Normal"/>
    <w:next w:val="Normal"/>
    <w:link w:val="Heading1Char"/>
    <w:uiPriority w:val="9"/>
    <w:qFormat/>
    <w:rsid w:val="00B2377F"/>
    <w:pPr>
      <w:keepNext/>
      <w:keepLines/>
      <w:spacing w:before="120" w:after="0"/>
      <w:outlineLvl w:val="0"/>
    </w:pPr>
    <w:rPr>
      <w:rFonts w:ascii="Calibri" w:eastAsiaTheme="majorEastAsia" w:hAnsi="Calibri" w:cstheme="majorBidi"/>
      <w:b/>
      <w:color w:val="000000" w:themeColor="text1"/>
      <w:sz w:val="24"/>
      <w:szCs w:val="32"/>
    </w:rPr>
  </w:style>
  <w:style w:type="paragraph" w:styleId="Heading2">
    <w:name w:val="heading 2"/>
    <w:basedOn w:val="Normal"/>
    <w:next w:val="Normal"/>
    <w:link w:val="Heading2Char"/>
    <w:uiPriority w:val="9"/>
    <w:unhideWhenUsed/>
    <w:qFormat/>
    <w:rsid w:val="00B2377F"/>
    <w:pPr>
      <w:keepNext/>
      <w:keepLines/>
      <w:spacing w:before="160" w:after="120"/>
      <w:outlineLvl w:val="1"/>
    </w:pPr>
    <w:rPr>
      <w:rFonts w:ascii="Calibri" w:eastAsiaTheme="majorEastAsia" w:hAnsi="Calibri" w:cstheme="majorBidi"/>
      <w:b/>
      <w:color w:val="000000" w:themeColor="text1"/>
      <w:szCs w:val="26"/>
    </w:rPr>
  </w:style>
  <w:style w:type="paragraph" w:styleId="Heading3">
    <w:name w:val="heading 3"/>
    <w:basedOn w:val="Normal"/>
    <w:next w:val="Normal"/>
    <w:link w:val="Heading3Char"/>
    <w:uiPriority w:val="9"/>
    <w:unhideWhenUsed/>
    <w:qFormat/>
    <w:rsid w:val="00B2377F"/>
    <w:pPr>
      <w:keepNext/>
      <w:keepLines/>
      <w:spacing w:before="160" w:after="120"/>
      <w:outlineLvl w:val="2"/>
    </w:pPr>
    <w:rPr>
      <w:rFonts w:ascii="Calibri" w:eastAsiaTheme="majorEastAsia" w:hAnsi="Calibri" w:cstheme="majorBidi"/>
      <w:i/>
      <w:szCs w:val="24"/>
    </w:rPr>
  </w:style>
  <w:style w:type="paragraph" w:styleId="Heading4">
    <w:name w:val="heading 4"/>
    <w:basedOn w:val="Normal"/>
    <w:next w:val="Normal"/>
    <w:link w:val="Heading4Char"/>
    <w:uiPriority w:val="9"/>
    <w:unhideWhenUsed/>
    <w:qFormat/>
    <w:rsid w:val="00B2377F"/>
    <w:pPr>
      <w:keepNext/>
      <w:keepLines/>
      <w:spacing w:after="0"/>
      <w:outlineLvl w:val="3"/>
    </w:pPr>
    <w:rPr>
      <w:rFonts w:ascii="Calibri" w:eastAsiaTheme="majorEastAsia" w:hAnsi="Calibr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72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724B"/>
    <w:rPr>
      <w:rFonts w:ascii="Tahoma" w:hAnsi="Tahoma" w:cs="Tahoma"/>
      <w:sz w:val="16"/>
      <w:szCs w:val="16"/>
    </w:rPr>
  </w:style>
  <w:style w:type="paragraph" w:styleId="ListParagraph">
    <w:name w:val="List Paragraph"/>
    <w:basedOn w:val="Normal"/>
    <w:uiPriority w:val="34"/>
    <w:qFormat/>
    <w:rsid w:val="00E6724B"/>
    <w:pPr>
      <w:spacing w:after="0" w:line="240" w:lineRule="auto"/>
      <w:ind w:left="720"/>
      <w:contextualSpacing/>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E6724B"/>
    <w:rPr>
      <w:sz w:val="16"/>
      <w:szCs w:val="16"/>
    </w:rPr>
  </w:style>
  <w:style w:type="paragraph" w:styleId="CommentText">
    <w:name w:val="annotation text"/>
    <w:basedOn w:val="Normal"/>
    <w:link w:val="CommentTextChar"/>
    <w:uiPriority w:val="99"/>
    <w:unhideWhenUsed/>
    <w:rsid w:val="00E6724B"/>
    <w:pPr>
      <w:spacing w:line="240" w:lineRule="auto"/>
    </w:pPr>
    <w:rPr>
      <w:sz w:val="20"/>
      <w:szCs w:val="20"/>
    </w:rPr>
  </w:style>
  <w:style w:type="character" w:customStyle="1" w:styleId="CommentTextChar">
    <w:name w:val="Comment Text Char"/>
    <w:basedOn w:val="DefaultParagraphFont"/>
    <w:link w:val="CommentText"/>
    <w:uiPriority w:val="99"/>
    <w:rsid w:val="00E6724B"/>
    <w:rPr>
      <w:sz w:val="20"/>
      <w:szCs w:val="20"/>
    </w:rPr>
  </w:style>
  <w:style w:type="character" w:styleId="PlaceholderText">
    <w:name w:val="Placeholder Text"/>
    <w:basedOn w:val="DefaultParagraphFont"/>
    <w:uiPriority w:val="99"/>
    <w:semiHidden/>
    <w:rsid w:val="00E6724B"/>
    <w:rPr>
      <w:color w:val="808080"/>
    </w:rPr>
  </w:style>
  <w:style w:type="character" w:styleId="Hyperlink">
    <w:name w:val="Hyperlink"/>
    <w:basedOn w:val="DefaultParagraphFont"/>
    <w:uiPriority w:val="99"/>
    <w:unhideWhenUsed/>
    <w:rsid w:val="00E6724B"/>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E6724B"/>
    <w:rPr>
      <w:b/>
      <w:bCs/>
    </w:rPr>
  </w:style>
  <w:style w:type="character" w:customStyle="1" w:styleId="CommentSubjectChar">
    <w:name w:val="Comment Subject Char"/>
    <w:basedOn w:val="CommentTextChar"/>
    <w:link w:val="CommentSubject"/>
    <w:uiPriority w:val="99"/>
    <w:semiHidden/>
    <w:rsid w:val="00E6724B"/>
    <w:rPr>
      <w:b/>
      <w:bCs/>
      <w:sz w:val="20"/>
      <w:szCs w:val="20"/>
    </w:rPr>
  </w:style>
  <w:style w:type="paragraph" w:styleId="Revision">
    <w:name w:val="Revision"/>
    <w:hidden/>
    <w:uiPriority w:val="99"/>
    <w:semiHidden/>
    <w:rsid w:val="00E6724B"/>
    <w:pPr>
      <w:spacing w:after="0" w:line="240" w:lineRule="auto"/>
    </w:pPr>
  </w:style>
  <w:style w:type="table" w:styleId="TableGrid">
    <w:name w:val="Table Grid"/>
    <w:basedOn w:val="TableNormal"/>
    <w:uiPriority w:val="39"/>
    <w:rsid w:val="00E67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672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724B"/>
  </w:style>
  <w:style w:type="paragraph" w:styleId="Footer">
    <w:name w:val="footer"/>
    <w:basedOn w:val="Normal"/>
    <w:link w:val="FooterChar"/>
    <w:uiPriority w:val="99"/>
    <w:unhideWhenUsed/>
    <w:rsid w:val="00E672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724B"/>
  </w:style>
  <w:style w:type="paragraph" w:styleId="EndnoteText">
    <w:name w:val="endnote text"/>
    <w:basedOn w:val="Normal"/>
    <w:link w:val="EndnoteTextChar"/>
    <w:uiPriority w:val="99"/>
    <w:semiHidden/>
    <w:unhideWhenUsed/>
    <w:rsid w:val="00E6724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6724B"/>
    <w:rPr>
      <w:sz w:val="20"/>
      <w:szCs w:val="20"/>
    </w:rPr>
  </w:style>
  <w:style w:type="character" w:styleId="EndnoteReference">
    <w:name w:val="endnote reference"/>
    <w:basedOn w:val="DefaultParagraphFont"/>
    <w:uiPriority w:val="99"/>
    <w:semiHidden/>
    <w:unhideWhenUsed/>
    <w:rsid w:val="00E6724B"/>
    <w:rPr>
      <w:vertAlign w:val="superscript"/>
    </w:rPr>
  </w:style>
  <w:style w:type="paragraph" w:styleId="FootnoteText">
    <w:name w:val="footnote text"/>
    <w:basedOn w:val="Normal"/>
    <w:link w:val="FootnoteTextChar"/>
    <w:uiPriority w:val="99"/>
    <w:semiHidden/>
    <w:unhideWhenUsed/>
    <w:rsid w:val="00E6724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6724B"/>
    <w:rPr>
      <w:sz w:val="20"/>
      <w:szCs w:val="20"/>
    </w:rPr>
  </w:style>
  <w:style w:type="character" w:styleId="FootnoteReference">
    <w:name w:val="footnote reference"/>
    <w:basedOn w:val="DefaultParagraphFont"/>
    <w:uiPriority w:val="99"/>
    <w:semiHidden/>
    <w:unhideWhenUsed/>
    <w:rsid w:val="00E6724B"/>
    <w:rPr>
      <w:vertAlign w:val="superscript"/>
    </w:rPr>
  </w:style>
  <w:style w:type="paragraph" w:styleId="NormalWeb">
    <w:name w:val="Normal (Web)"/>
    <w:basedOn w:val="Normal"/>
    <w:uiPriority w:val="99"/>
    <w:semiHidden/>
    <w:unhideWhenUsed/>
    <w:rsid w:val="00E6724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i">
    <w:name w:val="mi"/>
    <w:basedOn w:val="DefaultParagraphFont"/>
    <w:rsid w:val="00E6724B"/>
  </w:style>
  <w:style w:type="character" w:customStyle="1" w:styleId="mo">
    <w:name w:val="mo"/>
    <w:basedOn w:val="DefaultParagraphFont"/>
    <w:rsid w:val="00E6724B"/>
  </w:style>
  <w:style w:type="paragraph" w:styleId="Caption">
    <w:name w:val="caption"/>
    <w:basedOn w:val="Normal"/>
    <w:next w:val="Normal"/>
    <w:uiPriority w:val="35"/>
    <w:unhideWhenUsed/>
    <w:qFormat/>
    <w:rsid w:val="00E6724B"/>
    <w:pPr>
      <w:spacing w:line="240" w:lineRule="auto"/>
    </w:pPr>
    <w:rPr>
      <w:b/>
      <w:bCs/>
      <w:color w:val="4F81BD" w:themeColor="accent1"/>
      <w:sz w:val="18"/>
      <w:szCs w:val="18"/>
    </w:rPr>
  </w:style>
  <w:style w:type="paragraph" w:customStyle="1" w:styleId="EndNoteBibliographyTitle">
    <w:name w:val="EndNote Bibliography Title"/>
    <w:basedOn w:val="Normal"/>
    <w:link w:val="EndNoteBibliographyTitleChar"/>
    <w:rsid w:val="00E6724B"/>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E6724B"/>
    <w:rPr>
      <w:rFonts w:ascii="Calibri" w:hAnsi="Calibri"/>
      <w:noProof/>
      <w:lang w:val="en-US"/>
    </w:rPr>
  </w:style>
  <w:style w:type="paragraph" w:customStyle="1" w:styleId="EndNoteBibliography">
    <w:name w:val="EndNote Bibliography"/>
    <w:basedOn w:val="Normal"/>
    <w:link w:val="EndNoteBibliographyChar"/>
    <w:rsid w:val="00E6724B"/>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E6724B"/>
    <w:rPr>
      <w:rFonts w:ascii="Calibri" w:hAnsi="Calibri"/>
      <w:noProof/>
      <w:lang w:val="en-US"/>
    </w:rPr>
  </w:style>
  <w:style w:type="character" w:customStyle="1" w:styleId="Heading1Char">
    <w:name w:val="Heading 1 Char"/>
    <w:basedOn w:val="DefaultParagraphFont"/>
    <w:link w:val="Heading1"/>
    <w:uiPriority w:val="9"/>
    <w:rsid w:val="00B2377F"/>
    <w:rPr>
      <w:rFonts w:ascii="Calibri" w:eastAsiaTheme="majorEastAsia" w:hAnsi="Calibri" w:cstheme="majorBidi"/>
      <w:b/>
      <w:color w:val="000000" w:themeColor="text1"/>
      <w:sz w:val="24"/>
      <w:szCs w:val="32"/>
    </w:rPr>
  </w:style>
  <w:style w:type="character" w:customStyle="1" w:styleId="Heading2Char">
    <w:name w:val="Heading 2 Char"/>
    <w:basedOn w:val="DefaultParagraphFont"/>
    <w:link w:val="Heading2"/>
    <w:uiPriority w:val="9"/>
    <w:rsid w:val="00B2377F"/>
    <w:rPr>
      <w:rFonts w:ascii="Calibri" w:eastAsiaTheme="majorEastAsia" w:hAnsi="Calibri" w:cstheme="majorBidi"/>
      <w:b/>
      <w:color w:val="000000" w:themeColor="text1"/>
      <w:szCs w:val="26"/>
    </w:rPr>
  </w:style>
  <w:style w:type="character" w:customStyle="1" w:styleId="Heading3Char">
    <w:name w:val="Heading 3 Char"/>
    <w:basedOn w:val="DefaultParagraphFont"/>
    <w:link w:val="Heading3"/>
    <w:uiPriority w:val="9"/>
    <w:rsid w:val="00B2377F"/>
    <w:rPr>
      <w:rFonts w:ascii="Calibri" w:eastAsiaTheme="majorEastAsia" w:hAnsi="Calibri" w:cstheme="majorBidi"/>
      <w:i/>
      <w:szCs w:val="24"/>
    </w:rPr>
  </w:style>
  <w:style w:type="character" w:customStyle="1" w:styleId="Heading4Char">
    <w:name w:val="Heading 4 Char"/>
    <w:basedOn w:val="DefaultParagraphFont"/>
    <w:link w:val="Heading4"/>
    <w:uiPriority w:val="9"/>
    <w:rsid w:val="00B2377F"/>
    <w:rPr>
      <w:rFonts w:ascii="Calibri" w:eastAsiaTheme="majorEastAsia" w:hAnsi="Calibri" w:cstheme="majorBid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34</Pages>
  <Words>10828</Words>
  <Characters>61720</Characters>
  <Application>Microsoft Office Word</Application>
  <DocSecurity>0</DocSecurity>
  <Lines>514</Lines>
  <Paragraphs>144</Paragraphs>
  <ScaleCrop>false</ScaleCrop>
  <HeadingPairs>
    <vt:vector size="2" baseType="variant">
      <vt:variant>
        <vt:lpstr>Title</vt:lpstr>
      </vt:variant>
      <vt:variant>
        <vt:i4>1</vt:i4>
      </vt:variant>
    </vt:vector>
  </HeadingPairs>
  <TitlesOfParts>
    <vt:vector size="1" baseType="lpstr">
      <vt:lpstr/>
    </vt:vector>
  </TitlesOfParts>
  <Company>The University of York</Company>
  <LinksUpToDate>false</LinksUpToDate>
  <CharactersWithSpaces>72404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 Soares</dc:creator>
  <cp:lastModifiedBy>Dina Jankovic</cp:lastModifiedBy>
  <cp:revision>3</cp:revision>
  <dcterms:created xsi:type="dcterms:W3CDTF">2022-07-12T16:52:00Z</dcterms:created>
  <dcterms:modified xsi:type="dcterms:W3CDTF">2022-07-13T12:13:00Z</dcterms:modified>
</cp:coreProperties>
</file>